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5701" w:type="dxa"/>
        <w:tblLook w:val="04A0" w:firstRow="1" w:lastRow="0" w:firstColumn="1" w:lastColumn="0" w:noHBand="0" w:noVBand="1"/>
      </w:tblPr>
      <w:tblGrid>
        <w:gridCol w:w="5070"/>
        <w:gridCol w:w="10631"/>
      </w:tblGrid>
      <w:tr w:rsidR="00641B91" w14:paraId="358C322F" w14:textId="77777777" w:rsidTr="00437B8F">
        <w:trPr>
          <w:trHeight w:val="706"/>
        </w:trPr>
        <w:tc>
          <w:tcPr>
            <w:tcW w:w="15701" w:type="dxa"/>
            <w:gridSpan w:val="2"/>
          </w:tcPr>
          <w:p w14:paraId="403BF8D2" w14:textId="50B6F406" w:rsidR="00433DC8" w:rsidRPr="00433DC8" w:rsidRDefault="008F1184" w:rsidP="00641B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MANUALE PER VALIDAZIONE ETICHETTATURA</w:t>
            </w:r>
          </w:p>
          <w:p w14:paraId="57C55EE3" w14:textId="30F3185F" w:rsidR="000B0918" w:rsidRPr="000B0918" w:rsidRDefault="00317401" w:rsidP="00641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 LA </w:t>
            </w:r>
            <w:r w:rsidR="00641B91" w:rsidRPr="000B0918">
              <w:rPr>
                <w:sz w:val="28"/>
                <w:szCs w:val="28"/>
              </w:rPr>
              <w:t xml:space="preserve">VALUTAZIONE </w:t>
            </w:r>
            <w:r w:rsidR="008F1184">
              <w:rPr>
                <w:sz w:val="28"/>
                <w:szCs w:val="28"/>
              </w:rPr>
              <w:t xml:space="preserve">DI CONFORMITA’ </w:t>
            </w:r>
            <w:r w:rsidR="00641B91" w:rsidRPr="000B0918">
              <w:rPr>
                <w:sz w:val="28"/>
                <w:szCs w:val="28"/>
              </w:rPr>
              <w:t>DELL</w:t>
            </w:r>
            <w:r w:rsidR="000B0918" w:rsidRPr="000B0918">
              <w:rPr>
                <w:sz w:val="28"/>
                <w:szCs w:val="28"/>
              </w:rPr>
              <w:t xml:space="preserve">A </w:t>
            </w:r>
            <w:r w:rsidR="00641B91" w:rsidRPr="000B0918">
              <w:rPr>
                <w:sz w:val="28"/>
                <w:szCs w:val="28"/>
              </w:rPr>
              <w:t>ETICHETTATURA</w:t>
            </w:r>
            <w:r w:rsidR="000B0918" w:rsidRPr="000B0918">
              <w:rPr>
                <w:sz w:val="28"/>
                <w:szCs w:val="28"/>
              </w:rPr>
              <w:t xml:space="preserve"> DI UN ALIMENTO CONFEZIONATO</w:t>
            </w:r>
          </w:p>
          <w:p w14:paraId="49D6190F" w14:textId="36E4F55F" w:rsidR="00641B91" w:rsidRDefault="00641B91" w:rsidP="00641B91">
            <w:pPr>
              <w:jc w:val="center"/>
            </w:pPr>
            <w:r w:rsidRPr="000B0918">
              <w:rPr>
                <w:sz w:val="28"/>
                <w:szCs w:val="28"/>
              </w:rPr>
              <w:t xml:space="preserve">LEGISLAZIONE </w:t>
            </w:r>
            <w:r w:rsidR="00433DC8">
              <w:rPr>
                <w:sz w:val="28"/>
                <w:szCs w:val="28"/>
              </w:rPr>
              <w:t xml:space="preserve"> – Reg</w:t>
            </w:r>
            <w:r w:rsidR="00545C6A">
              <w:rPr>
                <w:sz w:val="28"/>
                <w:szCs w:val="28"/>
              </w:rPr>
              <w:t>olamento</w:t>
            </w:r>
            <w:r w:rsidR="00433DC8">
              <w:rPr>
                <w:sz w:val="28"/>
                <w:szCs w:val="28"/>
              </w:rPr>
              <w:t xml:space="preserve"> (UE) n. 1169/2011</w:t>
            </w:r>
          </w:p>
        </w:tc>
      </w:tr>
      <w:tr w:rsidR="00545C6A" w14:paraId="75519E4C" w14:textId="77777777" w:rsidTr="00F15D6C">
        <w:tc>
          <w:tcPr>
            <w:tcW w:w="5070" w:type="dxa"/>
          </w:tcPr>
          <w:p w14:paraId="5E6E17D4" w14:textId="77777777" w:rsidR="00545C6A" w:rsidRDefault="00545C6A">
            <w:r>
              <w:t>Prodotto:</w:t>
            </w:r>
          </w:p>
        </w:tc>
        <w:tc>
          <w:tcPr>
            <w:tcW w:w="10631" w:type="dxa"/>
          </w:tcPr>
          <w:p w14:paraId="30923D97" w14:textId="7C2617CB" w:rsidR="00545C6A" w:rsidRDefault="00545C6A">
            <w:r>
              <w:t>Ditta:</w:t>
            </w:r>
          </w:p>
        </w:tc>
      </w:tr>
      <w:tr w:rsidR="00641B91" w14:paraId="50C8B5A7" w14:textId="77777777" w:rsidTr="002744E8">
        <w:tc>
          <w:tcPr>
            <w:tcW w:w="15701" w:type="dxa"/>
            <w:gridSpan w:val="2"/>
          </w:tcPr>
          <w:p w14:paraId="5732BEA5" w14:textId="77777777" w:rsidR="00641B91" w:rsidRDefault="00641B91">
            <w:r>
              <w:t>D</w:t>
            </w:r>
            <w:r w:rsidR="008C68E2">
              <w:t>ata inizio valutazione:</w:t>
            </w:r>
            <w:r>
              <w:t xml:space="preserve"> </w:t>
            </w:r>
          </w:p>
        </w:tc>
      </w:tr>
    </w:tbl>
    <w:p w14:paraId="3EEDAF38" w14:textId="77777777" w:rsidR="0026358B" w:rsidRDefault="0026358B"/>
    <w:tbl>
      <w:tblPr>
        <w:tblStyle w:val="Grigliatabella"/>
        <w:tblW w:w="15701" w:type="dxa"/>
        <w:tblLayout w:type="fixed"/>
        <w:tblLook w:val="04A0" w:firstRow="1" w:lastRow="0" w:firstColumn="1" w:lastColumn="0" w:noHBand="0" w:noVBand="1"/>
      </w:tblPr>
      <w:tblGrid>
        <w:gridCol w:w="5070"/>
        <w:gridCol w:w="8363"/>
        <w:gridCol w:w="2268"/>
      </w:tblGrid>
      <w:tr w:rsidR="00641B91" w14:paraId="7A8A6C5B" w14:textId="77777777" w:rsidTr="00437B8F">
        <w:tc>
          <w:tcPr>
            <w:tcW w:w="5070" w:type="dxa"/>
          </w:tcPr>
          <w:p w14:paraId="3F67D23B" w14:textId="77777777" w:rsidR="00641B91" w:rsidRDefault="00317401" w:rsidP="00641B91">
            <w:pPr>
              <w:jc w:val="center"/>
            </w:pPr>
            <w:r>
              <w:t>Punto</w:t>
            </w:r>
          </w:p>
        </w:tc>
        <w:tc>
          <w:tcPr>
            <w:tcW w:w="8363" w:type="dxa"/>
          </w:tcPr>
          <w:p w14:paraId="0CF907F0" w14:textId="77777777" w:rsidR="00641B91" w:rsidRDefault="00641B91">
            <w:r>
              <w:t xml:space="preserve">Commenti e Suggerimenti </w:t>
            </w:r>
          </w:p>
        </w:tc>
        <w:tc>
          <w:tcPr>
            <w:tcW w:w="2268" w:type="dxa"/>
          </w:tcPr>
          <w:p w14:paraId="48B2483F" w14:textId="66621858" w:rsidR="00783F90" w:rsidRPr="00D3450A" w:rsidRDefault="00D3450A" w:rsidP="00D3450A">
            <w:pPr>
              <w:jc w:val="center"/>
              <w:rPr>
                <w:sz w:val="28"/>
                <w:szCs w:val="28"/>
              </w:rPr>
            </w:pPr>
            <w:r w:rsidRPr="00D3450A">
              <w:rPr>
                <w:sz w:val="28"/>
                <w:szCs w:val="28"/>
              </w:rPr>
              <w:t xml:space="preserve">SI </w:t>
            </w:r>
            <w:r w:rsidR="00D12816">
              <w:rPr>
                <w:sz w:val="28"/>
                <w:szCs w:val="28"/>
              </w:rPr>
              <w:t>–</w:t>
            </w:r>
            <w:r w:rsidRPr="00D3450A">
              <w:rPr>
                <w:sz w:val="28"/>
                <w:szCs w:val="28"/>
              </w:rPr>
              <w:t xml:space="preserve"> NO</w:t>
            </w:r>
          </w:p>
        </w:tc>
      </w:tr>
      <w:tr w:rsidR="00641B91" w14:paraId="23E4D51C" w14:textId="77777777" w:rsidTr="00437B8F">
        <w:tc>
          <w:tcPr>
            <w:tcW w:w="5070" w:type="dxa"/>
          </w:tcPr>
          <w:p w14:paraId="2B6BC63D" w14:textId="77777777" w:rsidR="00641B91" w:rsidRDefault="00641B91" w:rsidP="00A67962">
            <w:pPr>
              <w:pStyle w:val="Paragrafoelenco"/>
              <w:numPr>
                <w:ilvl w:val="0"/>
                <w:numId w:val="4"/>
              </w:numPr>
            </w:pPr>
            <w:r>
              <w:t xml:space="preserve">Requisiti generali – </w:t>
            </w:r>
            <w:r w:rsidR="00433DC8">
              <w:t>l</w:t>
            </w:r>
            <w:r>
              <w:t>eggibilità</w:t>
            </w:r>
          </w:p>
        </w:tc>
        <w:tc>
          <w:tcPr>
            <w:tcW w:w="8363" w:type="dxa"/>
          </w:tcPr>
          <w:p w14:paraId="60A0CA48" w14:textId="77777777" w:rsidR="007968F4" w:rsidRDefault="00641B91">
            <w:r>
              <w:t xml:space="preserve">Tutte le informazioni </w:t>
            </w:r>
            <w:r w:rsidR="007968F4">
              <w:t xml:space="preserve">obbligatorie devono essere facilmente leggibili dal consumatore medio. Questo si ottiene con vari elementi: dimensione del carattere (vedi punto 2), spaziatura, carattere, contrasto tra stampa e fondo, </w:t>
            </w:r>
            <w:r w:rsidR="002830FD">
              <w:t>…</w:t>
            </w:r>
          </w:p>
          <w:p w14:paraId="137D07DF" w14:textId="77777777" w:rsidR="007968F4" w:rsidRDefault="007968F4"/>
          <w:p w14:paraId="3EA3B613" w14:textId="77777777" w:rsidR="007968F4" w:rsidRDefault="007968F4"/>
        </w:tc>
        <w:tc>
          <w:tcPr>
            <w:tcW w:w="2268" w:type="dxa"/>
          </w:tcPr>
          <w:p w14:paraId="298CDC5B" w14:textId="77777777" w:rsidR="007527C7" w:rsidRDefault="007527C7" w:rsidP="002830FD">
            <w:pPr>
              <w:jc w:val="center"/>
              <w:rPr>
                <w:b/>
                <w:sz w:val="32"/>
                <w:szCs w:val="32"/>
              </w:rPr>
            </w:pPr>
          </w:p>
          <w:p w14:paraId="1BEE66A7" w14:textId="77777777" w:rsidR="00641B91" w:rsidRPr="007527C7" w:rsidRDefault="00641B91" w:rsidP="002830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41B91" w14:paraId="7036E1C8" w14:textId="77777777" w:rsidTr="00437B8F">
        <w:tc>
          <w:tcPr>
            <w:tcW w:w="5070" w:type="dxa"/>
          </w:tcPr>
          <w:p w14:paraId="1CD04EBE" w14:textId="77777777" w:rsidR="00641B91" w:rsidRDefault="00641B91" w:rsidP="00A67962">
            <w:pPr>
              <w:pStyle w:val="Paragrafoelenco"/>
              <w:numPr>
                <w:ilvl w:val="0"/>
                <w:numId w:val="4"/>
              </w:numPr>
            </w:pPr>
            <w:r>
              <w:t>Requisiti generali – dimensioni del carattere</w:t>
            </w:r>
          </w:p>
          <w:p w14:paraId="7E699201" w14:textId="77777777" w:rsidR="00641B91" w:rsidRDefault="00641B91" w:rsidP="00641B91">
            <w:pPr>
              <w:ind w:left="360"/>
            </w:pPr>
          </w:p>
        </w:tc>
        <w:tc>
          <w:tcPr>
            <w:tcW w:w="8363" w:type="dxa"/>
          </w:tcPr>
          <w:p w14:paraId="33133F67" w14:textId="77777777" w:rsidR="00641B91" w:rsidRDefault="007527C7">
            <w:r>
              <w:t xml:space="preserve">Tutte le indicazioni obbligatorie (dichiarazione nutrizionale inclusa) devono essere stampate in caratteri la cui parte mediana (il cui riferimento è l’altezza della “x” minuscola) è pari o superiore a 1,2 mm. </w:t>
            </w:r>
          </w:p>
          <w:p w14:paraId="047422D2" w14:textId="77777777" w:rsidR="007527C7" w:rsidRDefault="007527C7">
            <w:r>
              <w:t>Nel caso di imballaggi o contenitori la cui superficie maggiore misura meno di 80</w:t>
            </w:r>
            <w:r w:rsidR="00437B8F">
              <w:t xml:space="preserve"> </w:t>
            </w:r>
            <w:r>
              <w:t>cm</w:t>
            </w:r>
            <w:r w:rsidR="00437B8F">
              <w:t>q</w:t>
            </w:r>
            <w:r>
              <w:t>, l’altezza della “x” può essere pari o superiore a 0,9 mm.</w:t>
            </w:r>
          </w:p>
          <w:p w14:paraId="224DE879" w14:textId="77777777" w:rsidR="007527C7" w:rsidRDefault="007527C7"/>
        </w:tc>
        <w:tc>
          <w:tcPr>
            <w:tcW w:w="2268" w:type="dxa"/>
          </w:tcPr>
          <w:p w14:paraId="21DC2F6B" w14:textId="77777777" w:rsidR="007527C7" w:rsidRDefault="007527C7">
            <w:pPr>
              <w:rPr>
                <w:b/>
                <w:sz w:val="32"/>
                <w:szCs w:val="32"/>
              </w:rPr>
            </w:pPr>
          </w:p>
          <w:p w14:paraId="1713DDF6" w14:textId="77777777" w:rsidR="00641B91" w:rsidRDefault="00641B91" w:rsidP="007527C7">
            <w:pPr>
              <w:jc w:val="center"/>
            </w:pPr>
          </w:p>
        </w:tc>
      </w:tr>
      <w:tr w:rsidR="00641B91" w14:paraId="76003EA8" w14:textId="77777777" w:rsidTr="00437B8F">
        <w:tc>
          <w:tcPr>
            <w:tcW w:w="5070" w:type="dxa"/>
          </w:tcPr>
          <w:p w14:paraId="0480B770" w14:textId="5C1A36BE" w:rsidR="00641B91" w:rsidRDefault="00641B91" w:rsidP="00A67962">
            <w:pPr>
              <w:pStyle w:val="Paragrafoelenco"/>
              <w:numPr>
                <w:ilvl w:val="0"/>
                <w:numId w:val="4"/>
              </w:numPr>
            </w:pPr>
            <w:r>
              <w:t>Marchio</w:t>
            </w:r>
            <w:r w:rsidR="00545C6A">
              <w:t xml:space="preserve">, nome e sede del produttore o confezionatore </w:t>
            </w:r>
          </w:p>
        </w:tc>
        <w:tc>
          <w:tcPr>
            <w:tcW w:w="8363" w:type="dxa"/>
          </w:tcPr>
          <w:p w14:paraId="5909E7E0" w14:textId="77777777" w:rsidR="00641B91" w:rsidRDefault="00641B91"/>
          <w:p w14:paraId="134A37DE" w14:textId="77777777" w:rsidR="007527C7" w:rsidRDefault="007527C7" w:rsidP="00953691"/>
          <w:p w14:paraId="4A68B6C6" w14:textId="77777777" w:rsidR="00545C6A" w:rsidRDefault="00545C6A" w:rsidP="00953691"/>
          <w:p w14:paraId="6C11724F" w14:textId="214E0D80" w:rsidR="00545C6A" w:rsidRDefault="00545C6A" w:rsidP="00953691"/>
        </w:tc>
        <w:tc>
          <w:tcPr>
            <w:tcW w:w="2268" w:type="dxa"/>
          </w:tcPr>
          <w:p w14:paraId="745B3D27" w14:textId="77777777" w:rsidR="007527C7" w:rsidRDefault="007527C7" w:rsidP="007527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14:paraId="6B45F621" w14:textId="77777777" w:rsidR="00641B91" w:rsidRPr="007527C7" w:rsidRDefault="007527C7" w:rsidP="007527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</w:tc>
      </w:tr>
    </w:tbl>
    <w:p w14:paraId="027097D0" w14:textId="77777777" w:rsidR="00641B91" w:rsidRDefault="00641B91"/>
    <w:tbl>
      <w:tblPr>
        <w:tblStyle w:val="Grigliatabella"/>
        <w:tblW w:w="15701" w:type="dxa"/>
        <w:tblLook w:val="04A0" w:firstRow="1" w:lastRow="0" w:firstColumn="1" w:lastColumn="0" w:noHBand="0" w:noVBand="1"/>
      </w:tblPr>
      <w:tblGrid>
        <w:gridCol w:w="5070"/>
        <w:gridCol w:w="8363"/>
        <w:gridCol w:w="2268"/>
      </w:tblGrid>
      <w:tr w:rsidR="00953691" w14:paraId="34F81F99" w14:textId="77777777" w:rsidTr="00437B8F">
        <w:tc>
          <w:tcPr>
            <w:tcW w:w="5070" w:type="dxa"/>
          </w:tcPr>
          <w:p w14:paraId="347CC5E1" w14:textId="77777777" w:rsidR="00953691" w:rsidRDefault="00953691" w:rsidP="00A67962">
            <w:pPr>
              <w:pStyle w:val="Paragrafoelenco"/>
              <w:numPr>
                <w:ilvl w:val="0"/>
                <w:numId w:val="4"/>
              </w:numPr>
            </w:pPr>
            <w:r>
              <w:t>Nome commerciale del prodotto</w:t>
            </w:r>
          </w:p>
        </w:tc>
        <w:tc>
          <w:tcPr>
            <w:tcW w:w="8363" w:type="dxa"/>
          </w:tcPr>
          <w:p w14:paraId="31C00EE0" w14:textId="77777777" w:rsidR="00953691" w:rsidRDefault="00953691"/>
        </w:tc>
        <w:tc>
          <w:tcPr>
            <w:tcW w:w="2268" w:type="dxa"/>
          </w:tcPr>
          <w:p w14:paraId="30077274" w14:textId="77777777" w:rsidR="00953691" w:rsidRDefault="00953691" w:rsidP="000B09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14:paraId="28BEA622" w14:textId="77777777" w:rsidR="00953691" w:rsidRPr="007527C7" w:rsidRDefault="00953691" w:rsidP="000B09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3691" w14:paraId="33F9BAE0" w14:textId="77777777" w:rsidTr="00437B8F">
        <w:tc>
          <w:tcPr>
            <w:tcW w:w="5070" w:type="dxa"/>
          </w:tcPr>
          <w:p w14:paraId="2DE101BB" w14:textId="77777777" w:rsidR="00953691" w:rsidRDefault="00953691" w:rsidP="00A67962">
            <w:pPr>
              <w:pStyle w:val="Paragrafoelenco"/>
              <w:numPr>
                <w:ilvl w:val="0"/>
                <w:numId w:val="4"/>
              </w:numPr>
            </w:pPr>
            <w:r>
              <w:t>Denominazione legale/usuale dell’alimento</w:t>
            </w:r>
          </w:p>
          <w:p w14:paraId="2C0C31E9" w14:textId="77777777" w:rsidR="00437B8F" w:rsidRDefault="00437B8F" w:rsidP="00437B8F">
            <w:pPr>
              <w:pStyle w:val="Paragrafoelenco"/>
            </w:pPr>
          </w:p>
          <w:p w14:paraId="6AE37C5A" w14:textId="77777777" w:rsidR="00953691" w:rsidRDefault="00953691" w:rsidP="00A67962">
            <w:pPr>
              <w:pStyle w:val="Paragrafoelenco"/>
            </w:pPr>
          </w:p>
        </w:tc>
        <w:tc>
          <w:tcPr>
            <w:tcW w:w="8363" w:type="dxa"/>
          </w:tcPr>
          <w:p w14:paraId="34267831" w14:textId="77777777" w:rsidR="00953691" w:rsidRDefault="00953691"/>
        </w:tc>
        <w:tc>
          <w:tcPr>
            <w:tcW w:w="2268" w:type="dxa"/>
          </w:tcPr>
          <w:p w14:paraId="42DDAE11" w14:textId="77777777" w:rsidR="00953691" w:rsidRDefault="00953691" w:rsidP="000B09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14:paraId="4D6B99D7" w14:textId="77777777" w:rsidR="00953691" w:rsidRPr="007527C7" w:rsidRDefault="00953691" w:rsidP="000B09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</w:tc>
      </w:tr>
      <w:tr w:rsidR="00A67962" w14:paraId="0E229EF8" w14:textId="77777777" w:rsidTr="00437B8F">
        <w:tc>
          <w:tcPr>
            <w:tcW w:w="5070" w:type="dxa"/>
          </w:tcPr>
          <w:p w14:paraId="0E830130" w14:textId="77777777" w:rsidR="00A67962" w:rsidRDefault="00A67962" w:rsidP="00A67962">
            <w:pPr>
              <w:pStyle w:val="Paragrafoelenco"/>
              <w:numPr>
                <w:ilvl w:val="0"/>
                <w:numId w:val="4"/>
              </w:numPr>
            </w:pPr>
            <w:r>
              <w:t>Lista degli ingredienti</w:t>
            </w:r>
          </w:p>
        </w:tc>
        <w:tc>
          <w:tcPr>
            <w:tcW w:w="8363" w:type="dxa"/>
          </w:tcPr>
          <w:p w14:paraId="52D151CC" w14:textId="6C9091F0" w:rsidR="00A67962" w:rsidRDefault="00437B8F" w:rsidP="001E2E94">
            <w:r w:rsidRPr="00437B8F">
              <w:t xml:space="preserve">Ingredienti: </w:t>
            </w:r>
            <w:r>
              <w:t>devono essere riportati in ordine decrescente</w:t>
            </w:r>
            <w:r w:rsidR="00432A40">
              <w:t xml:space="preserve"> </w:t>
            </w:r>
            <w:r w:rsidR="00197514">
              <w:t xml:space="preserve">al momento del loro utilizzo; </w:t>
            </w:r>
            <w:r w:rsidR="00432A40">
              <w:t xml:space="preserve">gli allergeni devono essere </w:t>
            </w:r>
            <w:r w:rsidR="008A06C0">
              <w:t xml:space="preserve">sempre </w:t>
            </w:r>
            <w:r w:rsidR="00432A40">
              <w:t>evidenziati</w:t>
            </w:r>
            <w:r w:rsidR="00197514">
              <w:t>.</w:t>
            </w:r>
          </w:p>
          <w:p w14:paraId="0AD79B16" w14:textId="1AEFFE18" w:rsidR="00437B8F" w:rsidRDefault="001944FD" w:rsidP="001E2E94">
            <w:r>
              <w:t>Gli additivi presenti devono essere identificati con la categoria di appartenenza</w:t>
            </w:r>
            <w:r w:rsidR="00197514">
              <w:t>.</w:t>
            </w:r>
            <w:r>
              <w:t xml:space="preserve"> </w:t>
            </w:r>
          </w:p>
          <w:p w14:paraId="03F3987E" w14:textId="61BA41B2" w:rsidR="00797660" w:rsidRDefault="00797660" w:rsidP="001E2E94">
            <w:r>
              <w:t xml:space="preserve">Si inizia con il termine INGREDIENTI: </w:t>
            </w:r>
          </w:p>
          <w:p w14:paraId="6BB0C06B" w14:textId="434A0CBE" w:rsidR="00545C6A" w:rsidRPr="00437B8F" w:rsidRDefault="00545C6A" w:rsidP="001E2E94"/>
        </w:tc>
        <w:tc>
          <w:tcPr>
            <w:tcW w:w="2268" w:type="dxa"/>
          </w:tcPr>
          <w:p w14:paraId="76D2C027" w14:textId="77777777" w:rsidR="00A67962" w:rsidRPr="007527C7" w:rsidRDefault="00A67962" w:rsidP="000B09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67962" w14:paraId="71FC2C69" w14:textId="77777777" w:rsidTr="00437B8F">
        <w:tc>
          <w:tcPr>
            <w:tcW w:w="5070" w:type="dxa"/>
          </w:tcPr>
          <w:p w14:paraId="61393AE0" w14:textId="77777777" w:rsidR="00A67962" w:rsidRDefault="00A67962" w:rsidP="00A67962">
            <w:pPr>
              <w:pStyle w:val="Paragrafoelenco"/>
              <w:numPr>
                <w:ilvl w:val="0"/>
                <w:numId w:val="4"/>
              </w:numPr>
            </w:pPr>
            <w:r>
              <w:t>Dichiarazione allergeni</w:t>
            </w:r>
          </w:p>
          <w:p w14:paraId="6B9498B6" w14:textId="77777777" w:rsidR="00437B8F" w:rsidRDefault="00437B8F" w:rsidP="00437B8F"/>
          <w:p w14:paraId="3EB36931" w14:textId="77777777" w:rsidR="00437B8F" w:rsidRDefault="00437B8F" w:rsidP="00437B8F"/>
          <w:p w14:paraId="03D74602" w14:textId="77777777" w:rsidR="00437B8F" w:rsidRDefault="00437B8F" w:rsidP="00437B8F"/>
          <w:p w14:paraId="74A57FF5" w14:textId="77777777" w:rsidR="00437B8F" w:rsidRDefault="00437B8F" w:rsidP="00437B8F"/>
          <w:p w14:paraId="0C2AD3EA" w14:textId="77777777" w:rsidR="00437B8F" w:rsidRDefault="00437B8F" w:rsidP="00437B8F"/>
          <w:p w14:paraId="62107FDD" w14:textId="77777777" w:rsidR="00437B8F" w:rsidRDefault="00437B8F" w:rsidP="00437B8F"/>
          <w:p w14:paraId="2E06228B" w14:textId="77777777" w:rsidR="00437B8F" w:rsidRDefault="00437B8F" w:rsidP="00437B8F"/>
          <w:p w14:paraId="3C67FF7E" w14:textId="77777777" w:rsidR="00437B8F" w:rsidRDefault="00437B8F" w:rsidP="00437B8F"/>
          <w:p w14:paraId="7CC16C2C" w14:textId="77777777" w:rsidR="00437B8F" w:rsidRDefault="00437B8F" w:rsidP="00437B8F"/>
          <w:p w14:paraId="235FC74D" w14:textId="77777777" w:rsidR="00437B8F" w:rsidRDefault="00437B8F" w:rsidP="00437B8F"/>
          <w:p w14:paraId="2C6D9D6E" w14:textId="77777777" w:rsidR="00437B8F" w:rsidRDefault="00437B8F" w:rsidP="00437B8F"/>
          <w:p w14:paraId="043D513E" w14:textId="77777777" w:rsidR="00437B8F" w:rsidRDefault="00437B8F" w:rsidP="00437B8F"/>
          <w:p w14:paraId="3F62678E" w14:textId="77777777" w:rsidR="00437B8F" w:rsidRDefault="00437B8F" w:rsidP="00437B8F"/>
          <w:p w14:paraId="3D2B769F" w14:textId="77777777" w:rsidR="00437B8F" w:rsidRDefault="00437B8F" w:rsidP="00437B8F"/>
          <w:p w14:paraId="477288E7" w14:textId="77777777" w:rsidR="00437B8F" w:rsidRDefault="00437B8F" w:rsidP="00437B8F"/>
          <w:p w14:paraId="0FFAE947" w14:textId="77777777" w:rsidR="00437B8F" w:rsidRDefault="00437B8F" w:rsidP="00437B8F"/>
          <w:p w14:paraId="27D3F6BA" w14:textId="77777777" w:rsidR="00437B8F" w:rsidRDefault="00437B8F" w:rsidP="00437B8F"/>
          <w:p w14:paraId="09ACFE50" w14:textId="77777777" w:rsidR="00437B8F" w:rsidRDefault="00437B8F" w:rsidP="00437B8F"/>
          <w:p w14:paraId="4CA4F424" w14:textId="77777777" w:rsidR="00437B8F" w:rsidRDefault="00437B8F" w:rsidP="00437B8F"/>
          <w:p w14:paraId="6F36E1F1" w14:textId="77777777" w:rsidR="00437B8F" w:rsidRDefault="00437B8F" w:rsidP="00437B8F"/>
          <w:p w14:paraId="2786C4BA" w14:textId="77777777" w:rsidR="00437B8F" w:rsidRDefault="00437B8F" w:rsidP="00437B8F"/>
          <w:p w14:paraId="7835D5E1" w14:textId="77777777" w:rsidR="00A67962" w:rsidRDefault="00A67962" w:rsidP="00A67962">
            <w:pPr>
              <w:ind w:left="360"/>
            </w:pPr>
          </w:p>
        </w:tc>
        <w:tc>
          <w:tcPr>
            <w:tcW w:w="8363" w:type="dxa"/>
          </w:tcPr>
          <w:p w14:paraId="445B0F6D" w14:textId="77777777" w:rsidR="00A67962" w:rsidRPr="002830FD" w:rsidRDefault="00A67962" w:rsidP="002830FD">
            <w:pPr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 w:firstRow="1" w:lastRow="0" w:firstColumn="1" w:lastColumn="0" w:noHBand="0" w:noVBand="1"/>
            </w:tblPr>
            <w:tblGrid>
              <w:gridCol w:w="5415"/>
              <w:gridCol w:w="2410"/>
            </w:tblGrid>
            <w:tr w:rsidR="00437B8F" w:rsidRPr="002830FD" w14:paraId="0F3836B6" w14:textId="77777777" w:rsidTr="00437B8F">
              <w:tc>
                <w:tcPr>
                  <w:tcW w:w="541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746B97A5" w14:textId="77777777" w:rsidR="00437B8F" w:rsidRPr="002830FD" w:rsidRDefault="00437B8F" w:rsidP="002830FD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2830FD">
                    <w:rPr>
                      <w:rFonts w:cs="Calibri"/>
                      <w:sz w:val="20"/>
                      <w:szCs w:val="20"/>
                    </w:rPr>
                    <w:t>ALLERGENI – Allegato II Reg. (UE) n. 1169/2011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5EA586FB" w14:textId="77777777" w:rsidR="00437B8F" w:rsidRPr="002830FD" w:rsidRDefault="00437B8F" w:rsidP="002830FD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2830FD">
                    <w:rPr>
                      <w:rFonts w:cs="Calibri"/>
                      <w:sz w:val="20"/>
                      <w:szCs w:val="20"/>
                    </w:rPr>
                    <w:t>PRESENTE: SI</w:t>
                  </w:r>
                  <w:r w:rsidR="002830FD" w:rsidRPr="002830FD">
                    <w:rPr>
                      <w:rFonts w:cs="Calibri"/>
                      <w:sz w:val="20"/>
                      <w:szCs w:val="20"/>
                    </w:rPr>
                    <w:t xml:space="preserve"> / </w:t>
                  </w:r>
                  <w:r w:rsidRPr="002830FD">
                    <w:rPr>
                      <w:rFonts w:cs="Calibri"/>
                      <w:sz w:val="20"/>
                      <w:szCs w:val="20"/>
                    </w:rPr>
                    <w:t>NO</w:t>
                  </w:r>
                </w:p>
              </w:tc>
            </w:tr>
            <w:tr w:rsidR="00437B8F" w:rsidRPr="002830FD" w14:paraId="557E94A5" w14:textId="77777777" w:rsidTr="002830FD">
              <w:trPr>
                <w:trHeight w:val="458"/>
              </w:trPr>
              <w:tc>
                <w:tcPr>
                  <w:tcW w:w="541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7A978A54" w14:textId="77777777" w:rsidR="00437B8F" w:rsidRPr="002830FD" w:rsidRDefault="00437B8F" w:rsidP="002830FD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2830FD">
                    <w:rPr>
                      <w:rFonts w:cs="Calibri"/>
                      <w:sz w:val="20"/>
                      <w:szCs w:val="20"/>
                    </w:rPr>
                    <w:t>Cereali contenenti glutine, grano (farro e grano khorasan), segale, orzo, avena o i loro ceppi ibridati e prodotti derivati</w:t>
                  </w:r>
                </w:p>
              </w:tc>
              <w:tc>
                <w:tcPr>
                  <w:tcW w:w="241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22A2AAC9" w14:textId="77777777" w:rsidR="00437B8F" w:rsidRPr="002830FD" w:rsidRDefault="00437B8F" w:rsidP="002830FD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437B8F" w:rsidRPr="002830FD" w14:paraId="44EEFA90" w14:textId="77777777" w:rsidTr="00437B8F">
              <w:tc>
                <w:tcPr>
                  <w:tcW w:w="541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74195D8C" w14:textId="77777777" w:rsidR="00437B8F" w:rsidRPr="002830FD" w:rsidRDefault="00437B8F" w:rsidP="002830FD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2830FD">
                    <w:rPr>
                      <w:rFonts w:cs="Calibri"/>
                      <w:sz w:val="20"/>
                      <w:szCs w:val="20"/>
                    </w:rPr>
                    <w:t>Crostacei e prodotti a base di crostacei</w:t>
                  </w:r>
                </w:p>
              </w:tc>
              <w:tc>
                <w:tcPr>
                  <w:tcW w:w="241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C26BB60" w14:textId="77777777" w:rsidR="00437B8F" w:rsidRPr="002830FD" w:rsidRDefault="00437B8F" w:rsidP="002830FD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437B8F" w:rsidRPr="002830FD" w14:paraId="31478929" w14:textId="77777777" w:rsidTr="002830FD">
              <w:trPr>
                <w:trHeight w:val="276"/>
              </w:trPr>
              <w:tc>
                <w:tcPr>
                  <w:tcW w:w="541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1F0F31FE" w14:textId="77777777" w:rsidR="00437B8F" w:rsidRPr="002830FD" w:rsidRDefault="00437B8F" w:rsidP="002830FD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2830FD">
                    <w:rPr>
                      <w:rFonts w:cs="Calibri"/>
                      <w:sz w:val="20"/>
                      <w:szCs w:val="20"/>
                    </w:rPr>
                    <w:t>Uova e prodotti a base di uova</w:t>
                  </w:r>
                </w:p>
              </w:tc>
              <w:tc>
                <w:tcPr>
                  <w:tcW w:w="241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4FDA249" w14:textId="77777777" w:rsidR="00437B8F" w:rsidRPr="002830FD" w:rsidRDefault="00437B8F" w:rsidP="002830FD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437B8F" w:rsidRPr="002830FD" w14:paraId="5F9997CB" w14:textId="77777777" w:rsidTr="00437B8F">
              <w:tc>
                <w:tcPr>
                  <w:tcW w:w="541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2065BE0B" w14:textId="77777777" w:rsidR="00437B8F" w:rsidRPr="002830FD" w:rsidRDefault="00437B8F" w:rsidP="002830FD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2830FD">
                    <w:rPr>
                      <w:rFonts w:cs="Calibri"/>
                      <w:sz w:val="20"/>
                      <w:szCs w:val="20"/>
                    </w:rPr>
                    <w:t>Pesce e prodotti a base di pesce</w:t>
                  </w:r>
                </w:p>
              </w:tc>
              <w:tc>
                <w:tcPr>
                  <w:tcW w:w="241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A385ECB" w14:textId="77777777" w:rsidR="00437B8F" w:rsidRPr="002830FD" w:rsidRDefault="00437B8F" w:rsidP="002830FD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437B8F" w:rsidRPr="002830FD" w14:paraId="4D02C70D" w14:textId="77777777" w:rsidTr="00437B8F">
              <w:tc>
                <w:tcPr>
                  <w:tcW w:w="541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22611EF0" w14:textId="77777777" w:rsidR="00437B8F" w:rsidRPr="002830FD" w:rsidRDefault="00437B8F" w:rsidP="002830FD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2830FD">
                    <w:rPr>
                      <w:rFonts w:cs="Calibri"/>
                      <w:sz w:val="20"/>
                      <w:szCs w:val="20"/>
                    </w:rPr>
                    <w:t>Arachidi e prodotti a base di arachidi</w:t>
                  </w:r>
                </w:p>
              </w:tc>
              <w:tc>
                <w:tcPr>
                  <w:tcW w:w="241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2ECAF03" w14:textId="77777777" w:rsidR="00437B8F" w:rsidRPr="002830FD" w:rsidRDefault="00437B8F" w:rsidP="002830FD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437B8F" w:rsidRPr="002830FD" w14:paraId="0BD2003B" w14:textId="77777777" w:rsidTr="00437B8F">
              <w:tc>
                <w:tcPr>
                  <w:tcW w:w="541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7E9B2A11" w14:textId="77777777" w:rsidR="00437B8F" w:rsidRPr="002830FD" w:rsidRDefault="00437B8F" w:rsidP="002830FD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2830FD">
                    <w:rPr>
                      <w:rFonts w:cs="Calibri"/>
                      <w:sz w:val="20"/>
                      <w:szCs w:val="20"/>
                    </w:rPr>
                    <w:t>Soia e prodotti a base di soia</w:t>
                  </w:r>
                </w:p>
              </w:tc>
              <w:tc>
                <w:tcPr>
                  <w:tcW w:w="241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1A9D80C" w14:textId="77777777" w:rsidR="00437B8F" w:rsidRPr="002830FD" w:rsidRDefault="00437B8F" w:rsidP="002830FD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437B8F" w:rsidRPr="002830FD" w14:paraId="59AB597D" w14:textId="77777777" w:rsidTr="00437B8F">
              <w:tc>
                <w:tcPr>
                  <w:tcW w:w="541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125F8FEF" w14:textId="77777777" w:rsidR="00437B8F" w:rsidRPr="002830FD" w:rsidRDefault="00437B8F" w:rsidP="002830FD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2830FD">
                    <w:rPr>
                      <w:rFonts w:cs="Calibri"/>
                      <w:sz w:val="20"/>
                      <w:szCs w:val="20"/>
                    </w:rPr>
                    <w:t>Latte e prodotti a base di latte (compreso lattosio)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72175A6" w14:textId="77777777" w:rsidR="00437B8F" w:rsidRPr="002830FD" w:rsidRDefault="00437B8F" w:rsidP="002830FD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437B8F" w:rsidRPr="002830FD" w14:paraId="0FF42D72" w14:textId="77777777" w:rsidTr="00437B8F">
              <w:tc>
                <w:tcPr>
                  <w:tcW w:w="541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1D94F7BD" w14:textId="77777777" w:rsidR="00437B8F" w:rsidRPr="002830FD" w:rsidRDefault="00437B8F" w:rsidP="002830FD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2830FD">
                    <w:rPr>
                      <w:rFonts w:cs="Arial"/>
                      <w:sz w:val="20"/>
                      <w:szCs w:val="20"/>
                    </w:rPr>
                    <w:t>Frutta a guscio: mandorle (</w:t>
                  </w:r>
                  <w:r w:rsidRPr="002830FD">
                    <w:rPr>
                      <w:rFonts w:cs="Arial"/>
                      <w:i/>
                      <w:sz w:val="20"/>
                      <w:szCs w:val="20"/>
                    </w:rPr>
                    <w:t>Amygdalus communis L.</w:t>
                  </w:r>
                  <w:r w:rsidRPr="002830FD">
                    <w:rPr>
                      <w:rFonts w:cs="Arial"/>
                      <w:sz w:val="20"/>
                      <w:szCs w:val="20"/>
                    </w:rPr>
                    <w:t>), nocciole (</w:t>
                  </w:r>
                  <w:r w:rsidRPr="002830FD">
                    <w:rPr>
                      <w:rFonts w:cs="Arial"/>
                      <w:i/>
                      <w:sz w:val="20"/>
                      <w:szCs w:val="20"/>
                    </w:rPr>
                    <w:t>Corylus avellana</w:t>
                  </w:r>
                  <w:r w:rsidRPr="002830FD">
                    <w:rPr>
                      <w:rFonts w:cs="Arial"/>
                      <w:sz w:val="20"/>
                      <w:szCs w:val="20"/>
                    </w:rPr>
                    <w:t>), noci (</w:t>
                  </w:r>
                  <w:r w:rsidRPr="002830FD">
                    <w:rPr>
                      <w:rFonts w:cs="Arial"/>
                      <w:i/>
                      <w:sz w:val="20"/>
                      <w:szCs w:val="20"/>
                    </w:rPr>
                    <w:t>Juglans regia</w:t>
                  </w:r>
                  <w:r w:rsidRPr="002830FD">
                    <w:rPr>
                      <w:rFonts w:cs="Arial"/>
                      <w:sz w:val="20"/>
                      <w:szCs w:val="20"/>
                    </w:rPr>
                    <w:t>), noci di acagiù (</w:t>
                  </w:r>
                  <w:r w:rsidRPr="002830FD">
                    <w:rPr>
                      <w:rFonts w:cs="Arial"/>
                      <w:i/>
                      <w:sz w:val="20"/>
                      <w:szCs w:val="20"/>
                    </w:rPr>
                    <w:t>Anacardium occidentale</w:t>
                  </w:r>
                  <w:r w:rsidRPr="002830FD">
                    <w:rPr>
                      <w:rFonts w:cs="Arial"/>
                      <w:sz w:val="20"/>
                      <w:szCs w:val="20"/>
                    </w:rPr>
                    <w:t>), noci di pecan (</w:t>
                  </w:r>
                  <w:r w:rsidRPr="002830FD">
                    <w:rPr>
                      <w:rFonts w:cs="Arial"/>
                      <w:i/>
                      <w:sz w:val="20"/>
                      <w:szCs w:val="20"/>
                    </w:rPr>
                    <w:t>Carya illinoinensis</w:t>
                  </w:r>
                  <w:r w:rsidRPr="002830FD">
                    <w:rPr>
                      <w:rFonts w:cs="Arial"/>
                      <w:sz w:val="20"/>
                      <w:szCs w:val="20"/>
                    </w:rPr>
                    <w:t xml:space="preserve"> Wangenh K. Koch), noci del Brasile (</w:t>
                  </w:r>
                  <w:r w:rsidRPr="002830FD">
                    <w:rPr>
                      <w:rFonts w:cs="Arial"/>
                      <w:i/>
                      <w:sz w:val="20"/>
                      <w:szCs w:val="20"/>
                    </w:rPr>
                    <w:t>Bertholletia excelsa</w:t>
                  </w:r>
                  <w:r w:rsidRPr="002830FD">
                    <w:rPr>
                      <w:rFonts w:cs="Arial"/>
                      <w:sz w:val="20"/>
                      <w:szCs w:val="20"/>
                    </w:rPr>
                    <w:t>), pistacchi (</w:t>
                  </w:r>
                  <w:r w:rsidRPr="002830FD">
                    <w:rPr>
                      <w:rFonts w:cs="Arial"/>
                      <w:i/>
                      <w:sz w:val="20"/>
                      <w:szCs w:val="20"/>
                    </w:rPr>
                    <w:t>Pistacia vera</w:t>
                  </w:r>
                  <w:r w:rsidRPr="002830FD">
                    <w:rPr>
                      <w:rFonts w:cs="Arial"/>
                      <w:sz w:val="20"/>
                      <w:szCs w:val="20"/>
                    </w:rPr>
                    <w:t>), noci macadamia o noci del Queensland (</w:t>
                  </w:r>
                  <w:r w:rsidRPr="002830FD">
                    <w:rPr>
                      <w:rFonts w:cs="Arial"/>
                      <w:i/>
                      <w:sz w:val="20"/>
                      <w:szCs w:val="20"/>
                    </w:rPr>
                    <w:t>Macadamia ternifolia</w:t>
                  </w:r>
                  <w:r w:rsidRPr="002830FD">
                    <w:rPr>
                      <w:rFonts w:cs="Arial"/>
                      <w:sz w:val="20"/>
                      <w:szCs w:val="20"/>
                    </w:rPr>
                    <w:t>) e i loro prodotti</w:t>
                  </w:r>
                </w:p>
              </w:tc>
              <w:tc>
                <w:tcPr>
                  <w:tcW w:w="241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6F0D3A4" w14:textId="77777777" w:rsidR="00437B8F" w:rsidRPr="002830FD" w:rsidRDefault="00437B8F" w:rsidP="002830FD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437B8F" w:rsidRPr="002830FD" w14:paraId="69ED474D" w14:textId="77777777" w:rsidTr="00437B8F">
              <w:tc>
                <w:tcPr>
                  <w:tcW w:w="541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2580336D" w14:textId="77777777" w:rsidR="00437B8F" w:rsidRPr="002830FD" w:rsidRDefault="00437B8F" w:rsidP="002830FD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2830FD">
                    <w:rPr>
                      <w:rFonts w:cs="Calibri"/>
                      <w:sz w:val="20"/>
                      <w:szCs w:val="20"/>
                    </w:rPr>
                    <w:t>Sedano e prodotti a base di sedano</w:t>
                  </w:r>
                </w:p>
              </w:tc>
              <w:tc>
                <w:tcPr>
                  <w:tcW w:w="241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2419B3D" w14:textId="77777777" w:rsidR="00437B8F" w:rsidRPr="002830FD" w:rsidRDefault="00437B8F" w:rsidP="002830FD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437B8F" w:rsidRPr="002830FD" w14:paraId="484FED31" w14:textId="77777777" w:rsidTr="00437B8F">
              <w:tc>
                <w:tcPr>
                  <w:tcW w:w="541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4ED55480" w14:textId="77777777" w:rsidR="00437B8F" w:rsidRPr="002830FD" w:rsidRDefault="00437B8F" w:rsidP="002830FD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2830FD">
                    <w:rPr>
                      <w:rFonts w:cs="Calibri"/>
                      <w:sz w:val="20"/>
                      <w:szCs w:val="20"/>
                    </w:rPr>
                    <w:t>Senape e prodotti a base di senape</w:t>
                  </w:r>
                </w:p>
              </w:tc>
              <w:tc>
                <w:tcPr>
                  <w:tcW w:w="241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917922E" w14:textId="77777777" w:rsidR="00437B8F" w:rsidRPr="002830FD" w:rsidRDefault="00437B8F" w:rsidP="002830FD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437B8F" w:rsidRPr="002830FD" w14:paraId="49668182" w14:textId="77777777" w:rsidTr="00437B8F">
              <w:tc>
                <w:tcPr>
                  <w:tcW w:w="541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3D4B3BA8" w14:textId="77777777" w:rsidR="00437B8F" w:rsidRPr="002830FD" w:rsidRDefault="00437B8F" w:rsidP="002830FD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2830FD">
                    <w:rPr>
                      <w:rFonts w:cs="Calibri"/>
                      <w:sz w:val="20"/>
                      <w:szCs w:val="20"/>
                    </w:rPr>
                    <w:t>Semi di sesamo e prodotti a base di sesamo</w:t>
                  </w:r>
                </w:p>
              </w:tc>
              <w:tc>
                <w:tcPr>
                  <w:tcW w:w="241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A3C611E" w14:textId="77777777" w:rsidR="00437B8F" w:rsidRPr="002830FD" w:rsidRDefault="00437B8F" w:rsidP="002830FD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437B8F" w:rsidRPr="002830FD" w14:paraId="3674399F" w14:textId="77777777" w:rsidTr="00437B8F">
              <w:tc>
                <w:tcPr>
                  <w:tcW w:w="541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7C83283F" w14:textId="77777777" w:rsidR="00437B8F" w:rsidRPr="002830FD" w:rsidRDefault="00437B8F" w:rsidP="002830FD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2830FD">
                    <w:rPr>
                      <w:rFonts w:cs="Calibri"/>
                      <w:sz w:val="20"/>
                      <w:szCs w:val="20"/>
                    </w:rPr>
                    <w:t>Anidride solforosa e solfiti in concentrazione superiori a 10 mg/litro o 10 mg/kg come SO2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EABF8CA" w14:textId="77777777" w:rsidR="00437B8F" w:rsidRPr="002830FD" w:rsidRDefault="00437B8F" w:rsidP="002830FD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437B8F" w:rsidRPr="002830FD" w14:paraId="4B1BDE34" w14:textId="77777777" w:rsidTr="00437B8F">
              <w:tc>
                <w:tcPr>
                  <w:tcW w:w="541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23D3533E" w14:textId="77777777" w:rsidR="00437B8F" w:rsidRPr="002830FD" w:rsidRDefault="00437B8F" w:rsidP="002830FD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2830FD">
                    <w:rPr>
                      <w:rFonts w:cs="Calibri"/>
                      <w:sz w:val="20"/>
                      <w:szCs w:val="20"/>
                    </w:rPr>
                    <w:t>Lupini e prodotti a base di lupini</w:t>
                  </w:r>
                </w:p>
              </w:tc>
              <w:tc>
                <w:tcPr>
                  <w:tcW w:w="241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D2D3A20" w14:textId="77777777" w:rsidR="00437B8F" w:rsidRPr="002830FD" w:rsidRDefault="00437B8F" w:rsidP="002830FD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437B8F" w:rsidRPr="002830FD" w14:paraId="693FC1C1" w14:textId="77777777" w:rsidTr="00437B8F">
              <w:tc>
                <w:tcPr>
                  <w:tcW w:w="541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07283F0B" w14:textId="77777777" w:rsidR="00437B8F" w:rsidRPr="002830FD" w:rsidRDefault="00437B8F" w:rsidP="002830FD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2830FD">
                    <w:rPr>
                      <w:rFonts w:cs="Calibri"/>
                      <w:sz w:val="20"/>
                      <w:szCs w:val="20"/>
                    </w:rPr>
                    <w:t>Molluschi e prodotti a base di molluschi</w:t>
                  </w:r>
                </w:p>
              </w:tc>
              <w:tc>
                <w:tcPr>
                  <w:tcW w:w="241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2E074DC8" w14:textId="77777777" w:rsidR="00437B8F" w:rsidRPr="002830FD" w:rsidRDefault="00437B8F" w:rsidP="002830FD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</w:tbl>
          <w:p w14:paraId="4DF8E99F" w14:textId="77777777" w:rsidR="00437B8F" w:rsidRDefault="00437B8F" w:rsidP="002830FD">
            <w:pPr>
              <w:rPr>
                <w:b/>
                <w:sz w:val="20"/>
                <w:szCs w:val="20"/>
              </w:rPr>
            </w:pPr>
          </w:p>
          <w:p w14:paraId="612750CD" w14:textId="312E73A8" w:rsidR="0099484F" w:rsidRPr="002830FD" w:rsidRDefault="0099484F" w:rsidP="002830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Riportare l’eventuale presenza dell’allergene</w:t>
            </w:r>
            <w:r w:rsidR="00797660">
              <w:rPr>
                <w:b/>
                <w:sz w:val="20"/>
                <w:szCs w:val="20"/>
              </w:rPr>
              <w:t xml:space="preserve"> anche</w:t>
            </w:r>
            <w:r>
              <w:rPr>
                <w:b/>
                <w:sz w:val="20"/>
                <w:szCs w:val="20"/>
              </w:rPr>
              <w:t xml:space="preserve"> in tracce.</w:t>
            </w:r>
          </w:p>
        </w:tc>
        <w:tc>
          <w:tcPr>
            <w:tcW w:w="2268" w:type="dxa"/>
          </w:tcPr>
          <w:p w14:paraId="3C53B2B9" w14:textId="77777777" w:rsidR="00A67962" w:rsidRPr="007527C7" w:rsidRDefault="00A67962" w:rsidP="000B09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67962" w14:paraId="463244C2" w14:textId="77777777" w:rsidTr="00437B8F">
        <w:tc>
          <w:tcPr>
            <w:tcW w:w="5070" w:type="dxa"/>
          </w:tcPr>
          <w:p w14:paraId="7240A3BD" w14:textId="77777777" w:rsidR="00A67962" w:rsidRDefault="00A67962" w:rsidP="00A67962">
            <w:pPr>
              <w:pStyle w:val="Paragrafoelenco"/>
              <w:numPr>
                <w:ilvl w:val="0"/>
                <w:numId w:val="4"/>
              </w:numPr>
            </w:pPr>
            <w:r>
              <w:t>Quantità di certi ingredienti o categorie di ingredienti (Quid)</w:t>
            </w:r>
          </w:p>
        </w:tc>
        <w:tc>
          <w:tcPr>
            <w:tcW w:w="8363" w:type="dxa"/>
          </w:tcPr>
          <w:p w14:paraId="34D68392" w14:textId="5C4CCADF" w:rsidR="00A67962" w:rsidRDefault="00432A40" w:rsidP="001E2E94">
            <w:pPr>
              <w:rPr>
                <w:rFonts w:cstheme="minorHAnsi"/>
              </w:rPr>
            </w:pPr>
            <w:r w:rsidRPr="002F2ABD">
              <w:rPr>
                <w:rFonts w:cstheme="minorHAnsi"/>
              </w:rPr>
              <w:t>Va indicata la % dell’ingrediente caratterizzante il prodotto o che compare nella denominazione di vendita</w:t>
            </w:r>
            <w:r w:rsidR="002F2ABD" w:rsidRPr="002F2ABD">
              <w:rPr>
                <w:rFonts w:cstheme="minorHAnsi"/>
              </w:rPr>
              <w:t>.</w:t>
            </w:r>
          </w:p>
          <w:p w14:paraId="090FC43A" w14:textId="781D3BFC" w:rsidR="008F1184" w:rsidRPr="002F2ABD" w:rsidRDefault="008F1184" w:rsidP="001E2E94">
            <w:pPr>
              <w:rPr>
                <w:rFonts w:cstheme="minorHAnsi"/>
              </w:rPr>
            </w:pPr>
            <w:r>
              <w:rPr>
                <w:rFonts w:cstheme="minorHAnsi"/>
              </w:rPr>
              <w:t>Esempio: nel gelato alla fragola, abbiamo la “fragola” come elemento caratterizzante. Sarà necessario riportare la percentuale di fragola presente nel prodotto finito (Quid).</w:t>
            </w:r>
          </w:p>
          <w:p w14:paraId="24823FE6" w14:textId="77777777" w:rsidR="002F2ABD" w:rsidRPr="002F2ABD" w:rsidRDefault="002F2ABD" w:rsidP="002F2A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F2ABD">
              <w:rPr>
                <w:rFonts w:asciiTheme="minorHAnsi" w:hAnsiTheme="minorHAnsi" w:cstheme="minorHAnsi"/>
                <w:sz w:val="22"/>
                <w:szCs w:val="22"/>
              </w:rPr>
              <w:t xml:space="preserve">Vedere la </w:t>
            </w:r>
            <w:r w:rsidRPr="002F2ABD">
              <w:rPr>
                <w:rFonts w:asciiTheme="minorHAnsi" w:hAnsiTheme="minorHAnsi" w:cstheme="minorHAnsi"/>
                <w:bCs/>
                <w:sz w:val="22"/>
                <w:szCs w:val="22"/>
              </w:rPr>
              <w:t>Comunicazione della Commissione sull’applicazione del principio della dichiarazione della quantità degli ingredienti (QUID)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del 21.11.2017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6"/>
            </w:tblGrid>
            <w:tr w:rsidR="002F2ABD" w:rsidRPr="002F2ABD" w14:paraId="5075ADC6" w14:textId="77777777">
              <w:trPr>
                <w:trHeight w:val="116"/>
              </w:trPr>
              <w:tc>
                <w:tcPr>
                  <w:tcW w:w="0" w:type="auto"/>
                </w:tcPr>
                <w:p w14:paraId="33DA1573" w14:textId="77777777" w:rsidR="002F2ABD" w:rsidRPr="002F2ABD" w:rsidRDefault="002F2ABD" w:rsidP="002F2ABD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F2ABD">
                    <w:rPr>
                      <w:rFonts w:asciiTheme="minorHAnsi" w:hAnsiTheme="minorHAnsi" w:cstheme="minorHAnsi"/>
                      <w:sz w:val="22"/>
                      <w:szCs w:val="22"/>
                    </w:rPr>
                    <w:t>(2017/C 393/05)</w:t>
                  </w:r>
                  <w:r w:rsidR="00197514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  <w:tr w:rsidR="00A73B3A" w:rsidRPr="002F2ABD" w14:paraId="23841C93" w14:textId="77777777">
              <w:trPr>
                <w:trHeight w:val="116"/>
              </w:trPr>
              <w:tc>
                <w:tcPr>
                  <w:tcW w:w="0" w:type="auto"/>
                </w:tcPr>
                <w:p w14:paraId="041B39C6" w14:textId="77777777" w:rsidR="00A73B3A" w:rsidRPr="002F2ABD" w:rsidRDefault="00A73B3A" w:rsidP="002F2ABD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D986C55" w14:textId="77777777" w:rsidR="002F2ABD" w:rsidRPr="00432A40" w:rsidRDefault="002F2ABD" w:rsidP="001E2E94"/>
        </w:tc>
        <w:tc>
          <w:tcPr>
            <w:tcW w:w="2268" w:type="dxa"/>
          </w:tcPr>
          <w:p w14:paraId="6B80C5D4" w14:textId="77777777" w:rsidR="00A67962" w:rsidRPr="007527C7" w:rsidRDefault="00A67962" w:rsidP="000B091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184B24D" w14:textId="77777777" w:rsidR="00C15DFE" w:rsidRDefault="00C15DFE"/>
    <w:p w14:paraId="2AB8F610" w14:textId="77777777" w:rsidR="00C15DFE" w:rsidRDefault="00C15DFE"/>
    <w:p w14:paraId="14C47F3C" w14:textId="657FBA7E" w:rsidR="00C15DFE" w:rsidRDefault="00C15DFE"/>
    <w:tbl>
      <w:tblPr>
        <w:tblStyle w:val="Grigliatabella"/>
        <w:tblpPr w:leftFromText="141" w:rightFromText="141" w:vertAnchor="text" w:tblpY="1"/>
        <w:tblOverlap w:val="never"/>
        <w:tblW w:w="15701" w:type="dxa"/>
        <w:tblLook w:val="04A0" w:firstRow="1" w:lastRow="0" w:firstColumn="1" w:lastColumn="0" w:noHBand="0" w:noVBand="1"/>
      </w:tblPr>
      <w:tblGrid>
        <w:gridCol w:w="5070"/>
        <w:gridCol w:w="8363"/>
        <w:gridCol w:w="2268"/>
      </w:tblGrid>
      <w:tr w:rsidR="001E2E94" w14:paraId="63912E33" w14:textId="77777777" w:rsidTr="00D14810">
        <w:tc>
          <w:tcPr>
            <w:tcW w:w="5070" w:type="dxa"/>
          </w:tcPr>
          <w:p w14:paraId="5151D5D8" w14:textId="77777777" w:rsidR="001E2E94" w:rsidRDefault="001E2E94" w:rsidP="00D14810">
            <w:pPr>
              <w:pStyle w:val="Paragrafoelenco"/>
              <w:numPr>
                <w:ilvl w:val="0"/>
                <w:numId w:val="4"/>
              </w:numPr>
            </w:pPr>
            <w:r>
              <w:t xml:space="preserve">Quantità (dimensione e metrologia </w:t>
            </w:r>
            <w:r w:rsidRPr="001E2E94">
              <w:rPr>
                <w:sz w:val="32"/>
                <w:szCs w:val="32"/>
              </w:rPr>
              <w:t>e</w:t>
            </w:r>
            <w:r>
              <w:t>)</w:t>
            </w:r>
          </w:p>
        </w:tc>
        <w:tc>
          <w:tcPr>
            <w:tcW w:w="8363" w:type="dxa"/>
          </w:tcPr>
          <w:p w14:paraId="4B85B063" w14:textId="3D2A2042" w:rsidR="001E2E94" w:rsidRDefault="00D3450A" w:rsidP="00D14810">
            <w:r>
              <w:t>L’indicazione della quantità deve avere l’altezza</w:t>
            </w:r>
            <w:r w:rsidR="00B361D2">
              <w:t xml:space="preserve"> minima, come da </w:t>
            </w:r>
            <w:r w:rsidR="00923A65">
              <w:t xml:space="preserve">(D.M. </w:t>
            </w:r>
            <w:r w:rsidR="00B361D2">
              <w:t xml:space="preserve">01 agosto 1985), </w:t>
            </w:r>
            <w:r w:rsidR="00797660">
              <w:t xml:space="preserve">la quale varia </w:t>
            </w:r>
            <w:r w:rsidR="00B361D2">
              <w:t>a seconda del contenuto.</w:t>
            </w:r>
          </w:p>
          <w:p w14:paraId="4E148CE1" w14:textId="77777777" w:rsidR="00B361D2" w:rsidRDefault="00B361D2" w:rsidP="00D14810"/>
          <w:p w14:paraId="5D91A539" w14:textId="14931EE5" w:rsidR="00923A65" w:rsidRDefault="00D3450A" w:rsidP="00D14810">
            <w:r>
              <w:t>Se si utilizza i</w:t>
            </w:r>
            <w:r w:rsidR="00923A65">
              <w:t>l marchio CEE, “</w:t>
            </w:r>
            <w:r w:rsidR="00923A65" w:rsidRPr="002B41AB">
              <w:rPr>
                <w:sz w:val="28"/>
                <w:szCs w:val="28"/>
              </w:rPr>
              <w:t>e</w:t>
            </w:r>
            <w:r w:rsidR="00923A65">
              <w:t>”</w:t>
            </w:r>
            <w:r>
              <w:t>, lettera “</w:t>
            </w:r>
            <w:r w:rsidRPr="002B41AB">
              <w:rPr>
                <w:sz w:val="28"/>
                <w:szCs w:val="28"/>
              </w:rPr>
              <w:t>e</w:t>
            </w:r>
            <w:r>
              <w:t xml:space="preserve">” </w:t>
            </w:r>
            <w:r w:rsidR="00923A65">
              <w:t>deve avere un’altezza di almeno 3 mm (D.M. 27 febbraio 1979) e la forma rappresentata nell’allegato I al D.M. 5 agosto 1976.</w:t>
            </w:r>
          </w:p>
          <w:p w14:paraId="6B1503D7" w14:textId="64434341" w:rsidR="008F1184" w:rsidRDefault="008F1184" w:rsidP="00D14810">
            <w:r>
              <w:t>Con la lettera “</w:t>
            </w:r>
            <w:r w:rsidRPr="002B41AB">
              <w:rPr>
                <w:sz w:val="28"/>
                <w:szCs w:val="28"/>
              </w:rPr>
              <w:t>e</w:t>
            </w:r>
            <w:r>
              <w:t>”, si indica che il peso o volume</w:t>
            </w:r>
            <w:r w:rsidR="00797660">
              <w:t>.</w:t>
            </w:r>
            <w:r>
              <w:t xml:space="preserve"> Si intende che è presente un controllo statistico del peso per lotto di prodotto confezionato.</w:t>
            </w:r>
            <w:r w:rsidR="00A73B3A">
              <w:t xml:space="preserve"> Si fa riferimento al peso o volume nominale.</w:t>
            </w:r>
          </w:p>
          <w:p w14:paraId="3E71D7A7" w14:textId="3FB6B62B" w:rsidR="00A73B3A" w:rsidRDefault="00A73B3A" w:rsidP="00D14810">
            <w:r>
              <w:t>Per le quantità nominali esiste una tolleranza, come riportato nel DPR n. 391 del 26.05.1980</w:t>
            </w:r>
          </w:p>
          <w:p w14:paraId="377C7099" w14:textId="77777777" w:rsidR="00923A65" w:rsidRDefault="00923A65" w:rsidP="00D14810"/>
          <w:p w14:paraId="3BF85ED8" w14:textId="77777777" w:rsidR="00923A65" w:rsidRDefault="00923A65" w:rsidP="00D14810"/>
        </w:tc>
        <w:tc>
          <w:tcPr>
            <w:tcW w:w="2268" w:type="dxa"/>
          </w:tcPr>
          <w:p w14:paraId="425B6653" w14:textId="77777777" w:rsidR="001E2E94" w:rsidRDefault="001E2E94" w:rsidP="00D148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14:paraId="47716088" w14:textId="77777777" w:rsidR="001E2E94" w:rsidRPr="007527C7" w:rsidRDefault="001E2E94" w:rsidP="00D148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</w:tc>
      </w:tr>
      <w:tr w:rsidR="001E2E94" w14:paraId="698C1DB9" w14:textId="77777777" w:rsidTr="00D14810">
        <w:tc>
          <w:tcPr>
            <w:tcW w:w="5070" w:type="dxa"/>
          </w:tcPr>
          <w:p w14:paraId="66FF49E4" w14:textId="77777777" w:rsidR="001E2E94" w:rsidRDefault="001E2E94" w:rsidP="00D14810">
            <w:pPr>
              <w:pStyle w:val="Paragrafoelenco"/>
              <w:numPr>
                <w:ilvl w:val="0"/>
                <w:numId w:val="4"/>
              </w:numPr>
            </w:pPr>
            <w:r>
              <w:t>Termine minimo di conservazione</w:t>
            </w:r>
            <w:r w:rsidR="001944FD">
              <w:t xml:space="preserve"> (TMC)</w:t>
            </w:r>
          </w:p>
          <w:p w14:paraId="53A650D7" w14:textId="47F3C584" w:rsidR="00D14810" w:rsidRDefault="00D14810" w:rsidP="00D14810">
            <w:pPr>
              <w:pStyle w:val="Paragrafoelenco"/>
            </w:pPr>
            <w:r>
              <w:t>E’ necessario documentare le modalità di come è stata definito il TMC</w:t>
            </w:r>
          </w:p>
        </w:tc>
        <w:tc>
          <w:tcPr>
            <w:tcW w:w="8363" w:type="dxa"/>
          </w:tcPr>
          <w:p w14:paraId="2E781AAE" w14:textId="77777777" w:rsidR="001E2E94" w:rsidRDefault="00923A65" w:rsidP="00D14810">
            <w:r>
              <w:t xml:space="preserve">La data </w:t>
            </w:r>
            <w:r w:rsidR="002F2ABD">
              <w:t xml:space="preserve">TMC </w:t>
            </w:r>
            <w:r>
              <w:t>è indicata nel modo seguente:</w:t>
            </w:r>
          </w:p>
          <w:p w14:paraId="50A43F21" w14:textId="77777777" w:rsidR="00923A65" w:rsidRDefault="006F2DEC" w:rsidP="00AD6EB8">
            <w:pPr>
              <w:pStyle w:val="Paragrafoelenco"/>
            </w:pPr>
            <w:r>
              <w:t xml:space="preserve">Deve essere </w:t>
            </w:r>
            <w:r w:rsidR="00923A65">
              <w:t xml:space="preserve">preceduta dai termini </w:t>
            </w:r>
            <w:r w:rsidR="00923A65" w:rsidRPr="00A73B3A">
              <w:rPr>
                <w:b/>
                <w:bCs/>
              </w:rPr>
              <w:t xml:space="preserve">“da consumarsi </w:t>
            </w:r>
            <w:r w:rsidR="002F2ABD" w:rsidRPr="00A73B3A">
              <w:rPr>
                <w:b/>
                <w:bCs/>
              </w:rPr>
              <w:t xml:space="preserve">preferibilmente entro </w:t>
            </w:r>
            <w:r w:rsidR="00923A65" w:rsidRPr="00A73B3A">
              <w:rPr>
                <w:b/>
                <w:bCs/>
              </w:rPr>
              <w:t>…”;</w:t>
            </w:r>
          </w:p>
          <w:p w14:paraId="4816BE7D" w14:textId="77777777" w:rsidR="00923A65" w:rsidRDefault="00923A65" w:rsidP="00AD6EB8">
            <w:pPr>
              <w:pStyle w:val="Paragrafoelenco"/>
            </w:pPr>
            <w:r>
              <w:t>L’espressione di cui alla lettera a) è seguita:</w:t>
            </w:r>
          </w:p>
          <w:p w14:paraId="2B9691A9" w14:textId="77777777" w:rsidR="00923A65" w:rsidRDefault="00923A65" w:rsidP="00D14810">
            <w:pPr>
              <w:pStyle w:val="Paragrafoelenco"/>
              <w:numPr>
                <w:ilvl w:val="0"/>
                <w:numId w:val="6"/>
              </w:numPr>
            </w:pPr>
            <w:r>
              <w:t xml:space="preserve">dalla data della stessa oppure </w:t>
            </w:r>
          </w:p>
          <w:p w14:paraId="4A5EC87A" w14:textId="77777777" w:rsidR="00923A65" w:rsidRDefault="00923A65" w:rsidP="00D14810">
            <w:pPr>
              <w:pStyle w:val="Paragrafoelenco"/>
              <w:numPr>
                <w:ilvl w:val="0"/>
                <w:numId w:val="6"/>
              </w:numPr>
            </w:pPr>
            <w:r>
              <w:t>dall’indicazione del punto in cui essa è indicata sull’etichetta.</w:t>
            </w:r>
          </w:p>
          <w:p w14:paraId="313DC01F" w14:textId="31F56A61" w:rsidR="00923A65" w:rsidRDefault="00923A65" w:rsidP="00AD6EB8">
            <w:pPr>
              <w:pStyle w:val="Paragrafoelenco"/>
            </w:pPr>
            <w:r>
              <w:t>La data comprende, nell’ordine e in forma chiara, il giorno, il mese e l’anno.</w:t>
            </w:r>
          </w:p>
          <w:p w14:paraId="290029E6" w14:textId="77777777" w:rsidR="00923A65" w:rsidRDefault="00923A65" w:rsidP="00D14810"/>
        </w:tc>
        <w:tc>
          <w:tcPr>
            <w:tcW w:w="2268" w:type="dxa"/>
          </w:tcPr>
          <w:p w14:paraId="06541EB8" w14:textId="77777777" w:rsidR="001E2E94" w:rsidRDefault="001E2E94" w:rsidP="00D148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14:paraId="642B3B3A" w14:textId="77777777" w:rsidR="001E2E94" w:rsidRPr="007527C7" w:rsidRDefault="001E2E94" w:rsidP="00D148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2ABD" w14:paraId="433C7CFC" w14:textId="77777777" w:rsidTr="00D14810">
        <w:tc>
          <w:tcPr>
            <w:tcW w:w="5070" w:type="dxa"/>
          </w:tcPr>
          <w:p w14:paraId="2044877A" w14:textId="77777777" w:rsidR="002F2ABD" w:rsidRDefault="002F2ABD" w:rsidP="00D14810">
            <w:pPr>
              <w:pStyle w:val="Paragrafoelenco"/>
              <w:numPr>
                <w:ilvl w:val="0"/>
                <w:numId w:val="4"/>
              </w:numPr>
            </w:pPr>
            <w:r>
              <w:t>Data di scadenza</w:t>
            </w:r>
          </w:p>
          <w:p w14:paraId="3F5D3380" w14:textId="1A8ED6DA" w:rsidR="00D14810" w:rsidRDefault="00D14810" w:rsidP="00D14810">
            <w:pPr>
              <w:pStyle w:val="Paragrafoelenco"/>
            </w:pPr>
            <w:r>
              <w:t>E’ necessario documentare le modalità di come è stata definita a data di scadenza</w:t>
            </w:r>
          </w:p>
        </w:tc>
        <w:tc>
          <w:tcPr>
            <w:tcW w:w="8363" w:type="dxa"/>
          </w:tcPr>
          <w:p w14:paraId="758D818D" w14:textId="77777777" w:rsidR="002F2ABD" w:rsidRDefault="002F2ABD" w:rsidP="00D14810">
            <w:r>
              <w:t>La data di scadenza è indicata nel modo seguente:</w:t>
            </w:r>
          </w:p>
          <w:p w14:paraId="50AFE613" w14:textId="7DAF8161" w:rsidR="002F2ABD" w:rsidRDefault="00AD6EB8" w:rsidP="00AD6EB8">
            <w:r>
              <w:t xml:space="preserve">              </w:t>
            </w:r>
            <w:r w:rsidR="006F2DEC">
              <w:t xml:space="preserve">Deve essere </w:t>
            </w:r>
            <w:r w:rsidR="002F2ABD">
              <w:t xml:space="preserve">preceduta dai termini </w:t>
            </w:r>
            <w:r w:rsidR="002F2ABD" w:rsidRPr="00AD6EB8">
              <w:rPr>
                <w:b/>
                <w:bCs/>
              </w:rPr>
              <w:t>“da consumare entro…”;</w:t>
            </w:r>
          </w:p>
          <w:p w14:paraId="071A3774" w14:textId="77777777" w:rsidR="002F2ABD" w:rsidRDefault="002F2ABD" w:rsidP="00AD6EB8">
            <w:pPr>
              <w:pStyle w:val="Paragrafoelenco"/>
            </w:pPr>
            <w:r>
              <w:t>L’espressione di cui alla lettera a) è seguita:</w:t>
            </w:r>
          </w:p>
          <w:p w14:paraId="13CE1ABC" w14:textId="77777777" w:rsidR="002F2ABD" w:rsidRDefault="002F2ABD" w:rsidP="00D14810">
            <w:pPr>
              <w:pStyle w:val="Paragrafoelenco"/>
              <w:numPr>
                <w:ilvl w:val="0"/>
                <w:numId w:val="6"/>
              </w:numPr>
            </w:pPr>
            <w:r>
              <w:t xml:space="preserve">dalla data della stessa oppure </w:t>
            </w:r>
          </w:p>
          <w:p w14:paraId="64E45D9C" w14:textId="77777777" w:rsidR="002F2ABD" w:rsidRDefault="002F2ABD" w:rsidP="00D14810">
            <w:pPr>
              <w:pStyle w:val="Paragrafoelenco"/>
              <w:numPr>
                <w:ilvl w:val="0"/>
                <w:numId w:val="6"/>
              </w:numPr>
            </w:pPr>
            <w:r>
              <w:t>dall’indicazione del punto in cui essa è indicata sull’etichetta.</w:t>
            </w:r>
          </w:p>
          <w:p w14:paraId="27E8162B" w14:textId="339DD218" w:rsidR="002F2ABD" w:rsidRDefault="002F2ABD" w:rsidP="00AD6EB8">
            <w:pPr>
              <w:pStyle w:val="Paragrafoelenco"/>
            </w:pPr>
            <w:r>
              <w:t>La data comprende, nell’ordine e in forma chiara, il giorno, il mese e l’anno.</w:t>
            </w:r>
          </w:p>
          <w:p w14:paraId="0DA74A10" w14:textId="77777777" w:rsidR="002F2ABD" w:rsidRDefault="002F2ABD" w:rsidP="00D14810">
            <w:pPr>
              <w:pStyle w:val="Paragrafoelenco"/>
            </w:pPr>
          </w:p>
          <w:p w14:paraId="65D10481" w14:textId="7CB26736" w:rsidR="002F2ABD" w:rsidRDefault="00433DC8" w:rsidP="00D14810">
            <w:r>
              <w:t>La data di scadenza s</w:t>
            </w:r>
            <w:r w:rsidR="002F2ABD">
              <w:t>i riferisce ai prodotti deperibili</w:t>
            </w:r>
            <w:r w:rsidR="00197514">
              <w:t>.</w:t>
            </w:r>
          </w:p>
          <w:p w14:paraId="1EA6A7A6" w14:textId="77777777" w:rsidR="002F2ABD" w:rsidRDefault="002F2ABD" w:rsidP="00D14810"/>
        </w:tc>
        <w:tc>
          <w:tcPr>
            <w:tcW w:w="2268" w:type="dxa"/>
          </w:tcPr>
          <w:p w14:paraId="7A7A5C86" w14:textId="77777777" w:rsidR="002F2ABD" w:rsidRDefault="002F2ABD" w:rsidP="00D14810">
            <w:pPr>
              <w:jc w:val="center"/>
              <w:rPr>
                <w:b/>
                <w:noProof/>
                <w:sz w:val="32"/>
                <w:szCs w:val="32"/>
              </w:rPr>
            </w:pPr>
          </w:p>
        </w:tc>
      </w:tr>
      <w:tr w:rsidR="00433DC8" w14:paraId="218B1087" w14:textId="77777777" w:rsidTr="00D14810">
        <w:tc>
          <w:tcPr>
            <w:tcW w:w="5070" w:type="dxa"/>
          </w:tcPr>
          <w:p w14:paraId="0293B694" w14:textId="77777777" w:rsidR="00433DC8" w:rsidRDefault="00433DC8" w:rsidP="00D14810">
            <w:pPr>
              <w:pStyle w:val="Paragrafoelenco"/>
              <w:numPr>
                <w:ilvl w:val="0"/>
                <w:numId w:val="4"/>
              </w:numPr>
            </w:pPr>
            <w:r>
              <w:t>Lotto</w:t>
            </w:r>
          </w:p>
          <w:p w14:paraId="77CFF5DF" w14:textId="77777777" w:rsidR="00433DC8" w:rsidRDefault="00433DC8" w:rsidP="00D14810">
            <w:pPr>
              <w:pStyle w:val="Paragrafoelenco"/>
            </w:pPr>
          </w:p>
          <w:p w14:paraId="00186F5E" w14:textId="77777777" w:rsidR="00433DC8" w:rsidRDefault="00433DC8" w:rsidP="00D14810">
            <w:pPr>
              <w:pStyle w:val="Paragrafoelenco"/>
            </w:pPr>
          </w:p>
        </w:tc>
        <w:tc>
          <w:tcPr>
            <w:tcW w:w="8363" w:type="dxa"/>
          </w:tcPr>
          <w:p w14:paraId="0F84094D" w14:textId="4F427856" w:rsidR="00BF2154" w:rsidRDefault="00BF2154" w:rsidP="00D14810">
            <w:r>
              <w:t>Il lotto è previsto dalla Direttiva 2011/91/Ue del 13.12.2011.</w:t>
            </w:r>
          </w:p>
          <w:p w14:paraId="44751D39" w14:textId="6530784D" w:rsidR="00433DC8" w:rsidRDefault="00433DC8" w:rsidP="00D14810">
            <w:r>
              <w:t>Il “lotto” è identificato da un numero il quale si riferisce ad una produzione omogenea</w:t>
            </w:r>
            <w:r w:rsidR="00DA5EB5">
              <w:t>.</w:t>
            </w:r>
          </w:p>
          <w:p w14:paraId="5BEEF6C3" w14:textId="5B120452" w:rsidR="001944FD" w:rsidRDefault="001944FD" w:rsidP="00D14810">
            <w:r>
              <w:t xml:space="preserve">Per identificare il “lotto” si può </w:t>
            </w:r>
            <w:r w:rsidR="00BF2154">
              <w:t xml:space="preserve">utilizzare una numerazione specifica o </w:t>
            </w:r>
            <w:r>
              <w:t>fare riferimento al TMC o alla data di scadenza se sono espressi come gg/mm/aa</w:t>
            </w:r>
          </w:p>
          <w:p w14:paraId="5D3C99F3" w14:textId="77777777" w:rsidR="00D14810" w:rsidRDefault="00D14810" w:rsidP="00D14810"/>
          <w:p w14:paraId="797D8342" w14:textId="77777777" w:rsidR="001944FD" w:rsidRDefault="001944FD" w:rsidP="00D14810"/>
        </w:tc>
        <w:tc>
          <w:tcPr>
            <w:tcW w:w="2268" w:type="dxa"/>
          </w:tcPr>
          <w:p w14:paraId="5F2174CF" w14:textId="77777777" w:rsidR="00433DC8" w:rsidRDefault="00433DC8" w:rsidP="00D14810">
            <w:pPr>
              <w:jc w:val="center"/>
              <w:rPr>
                <w:b/>
                <w:noProof/>
                <w:sz w:val="32"/>
                <w:szCs w:val="32"/>
              </w:rPr>
            </w:pPr>
          </w:p>
        </w:tc>
      </w:tr>
      <w:tr w:rsidR="002F2ABD" w14:paraId="0C5681F1" w14:textId="77777777" w:rsidTr="00D14810">
        <w:tc>
          <w:tcPr>
            <w:tcW w:w="5070" w:type="dxa"/>
          </w:tcPr>
          <w:p w14:paraId="6F05D106" w14:textId="77777777" w:rsidR="002F2ABD" w:rsidRDefault="00D3450A" w:rsidP="00D14810">
            <w:pPr>
              <w:pStyle w:val="Paragrafoelenco"/>
              <w:numPr>
                <w:ilvl w:val="0"/>
                <w:numId w:val="4"/>
              </w:numPr>
            </w:pPr>
            <w:r>
              <w:t xml:space="preserve">Modalità di conservazione </w:t>
            </w:r>
            <w:r w:rsidR="00317401">
              <w:t xml:space="preserve">dell’alimento confezionato </w:t>
            </w:r>
            <w:r>
              <w:t>(temperatura)</w:t>
            </w:r>
          </w:p>
        </w:tc>
        <w:tc>
          <w:tcPr>
            <w:tcW w:w="8363" w:type="dxa"/>
          </w:tcPr>
          <w:p w14:paraId="6D833E10" w14:textId="77777777" w:rsidR="001944FD" w:rsidRDefault="001944FD" w:rsidP="00D14810"/>
        </w:tc>
        <w:tc>
          <w:tcPr>
            <w:tcW w:w="2268" w:type="dxa"/>
          </w:tcPr>
          <w:p w14:paraId="5EF0E053" w14:textId="77777777" w:rsidR="002F2ABD" w:rsidRDefault="002F2ABD" w:rsidP="00D148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14:paraId="375328F1" w14:textId="1D74CECD" w:rsidR="002F2ABD" w:rsidRPr="007527C7" w:rsidRDefault="002F2ABD" w:rsidP="00D148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</w:tc>
      </w:tr>
      <w:tr w:rsidR="00D3450A" w14:paraId="54D0A14B" w14:textId="77777777" w:rsidTr="00D14810">
        <w:tc>
          <w:tcPr>
            <w:tcW w:w="5070" w:type="dxa"/>
          </w:tcPr>
          <w:p w14:paraId="6DC3AC9A" w14:textId="77777777" w:rsidR="00D3450A" w:rsidRDefault="00D3450A" w:rsidP="00D14810">
            <w:pPr>
              <w:pStyle w:val="Paragrafoelenco"/>
              <w:numPr>
                <w:ilvl w:val="0"/>
                <w:numId w:val="4"/>
              </w:numPr>
            </w:pPr>
            <w:r>
              <w:t>Modalità di conservazione e istruzioni per l’uso, una volta aperta la confezione (se necessario)</w:t>
            </w:r>
          </w:p>
          <w:p w14:paraId="06C176AD" w14:textId="77777777" w:rsidR="00D3450A" w:rsidRDefault="00D3450A" w:rsidP="00D14810">
            <w:pPr>
              <w:pStyle w:val="Paragrafoelenco"/>
            </w:pPr>
          </w:p>
        </w:tc>
        <w:tc>
          <w:tcPr>
            <w:tcW w:w="8363" w:type="dxa"/>
          </w:tcPr>
          <w:p w14:paraId="46F27F86" w14:textId="77777777" w:rsidR="00D3450A" w:rsidRDefault="00D3450A" w:rsidP="00D14810"/>
        </w:tc>
        <w:tc>
          <w:tcPr>
            <w:tcW w:w="2268" w:type="dxa"/>
          </w:tcPr>
          <w:p w14:paraId="601305C1" w14:textId="77777777" w:rsidR="00D3450A" w:rsidRDefault="00D3450A" w:rsidP="00D148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2ABD" w14:paraId="24CB9B64" w14:textId="77777777" w:rsidTr="00D14810">
        <w:tc>
          <w:tcPr>
            <w:tcW w:w="5070" w:type="dxa"/>
          </w:tcPr>
          <w:p w14:paraId="62C88E77" w14:textId="77777777" w:rsidR="002F2ABD" w:rsidRDefault="002F2ABD" w:rsidP="00D14810">
            <w:pPr>
              <w:pStyle w:val="Paragrafoelenco"/>
              <w:numPr>
                <w:ilvl w:val="0"/>
                <w:numId w:val="4"/>
              </w:numPr>
            </w:pPr>
            <w:r>
              <w:t>Il nome e ragione sociale e l’indirizzo dell’operatore del settore alimentare (OSA)</w:t>
            </w:r>
            <w:r w:rsidR="000B0918">
              <w:t>, che ha prodotto o confezionato l’alimento</w:t>
            </w:r>
          </w:p>
        </w:tc>
        <w:tc>
          <w:tcPr>
            <w:tcW w:w="8363" w:type="dxa"/>
          </w:tcPr>
          <w:p w14:paraId="430E4B5D" w14:textId="77777777" w:rsidR="002F2ABD" w:rsidRDefault="002F2ABD" w:rsidP="00D14810"/>
        </w:tc>
        <w:tc>
          <w:tcPr>
            <w:tcW w:w="2268" w:type="dxa"/>
          </w:tcPr>
          <w:p w14:paraId="166E0A5A" w14:textId="77777777" w:rsidR="002F2ABD" w:rsidRDefault="002F2ABD" w:rsidP="00D148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14:paraId="168FD0D3" w14:textId="77777777" w:rsidR="002F2ABD" w:rsidRDefault="002F2ABD" w:rsidP="00D148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14:paraId="264AF5FC" w14:textId="77777777" w:rsidR="002F2ABD" w:rsidRPr="007527C7" w:rsidRDefault="002F2ABD" w:rsidP="00D14810">
            <w:pPr>
              <w:rPr>
                <w:b/>
                <w:sz w:val="32"/>
                <w:szCs w:val="32"/>
              </w:rPr>
            </w:pPr>
          </w:p>
        </w:tc>
      </w:tr>
      <w:tr w:rsidR="002F2ABD" w14:paraId="707DD666" w14:textId="77777777" w:rsidTr="00D14810">
        <w:tc>
          <w:tcPr>
            <w:tcW w:w="5070" w:type="dxa"/>
          </w:tcPr>
          <w:p w14:paraId="321512D0" w14:textId="77777777" w:rsidR="002F2ABD" w:rsidRDefault="002F2ABD" w:rsidP="00D14810">
            <w:pPr>
              <w:pStyle w:val="Paragrafoelenco"/>
              <w:numPr>
                <w:ilvl w:val="0"/>
                <w:numId w:val="4"/>
              </w:numPr>
            </w:pPr>
            <w:r>
              <w:t>Paese di origine o luogo di provenienza</w:t>
            </w:r>
            <w:r w:rsidR="000B0918">
              <w:t xml:space="preserve"> (se richiesto)</w:t>
            </w:r>
          </w:p>
        </w:tc>
        <w:tc>
          <w:tcPr>
            <w:tcW w:w="8363" w:type="dxa"/>
          </w:tcPr>
          <w:p w14:paraId="327000B2" w14:textId="170629FF" w:rsidR="002F2ABD" w:rsidRDefault="00687C61" w:rsidP="00D14810">
            <w:r>
              <w:t>Per molti alimenti il legislatore ha reso obbligatorio che sia riportata la dicitura di origine o di provenienza.</w:t>
            </w:r>
          </w:p>
          <w:p w14:paraId="6285E3F1" w14:textId="0DFE4279" w:rsidR="00687C61" w:rsidRDefault="00687C61" w:rsidP="00D14810">
            <w:r>
              <w:t>Il legislatore ha indicato, alimento per alimento, come deve essere indicata l’origine o la provenienza dell’alimento stesso.</w:t>
            </w:r>
          </w:p>
          <w:p w14:paraId="4D6945CD" w14:textId="3491E280" w:rsidR="00687C61" w:rsidRDefault="00687C61" w:rsidP="00D14810">
            <w:r>
              <w:t>Secondo il codice doganale, per origine si può intendere il paese dove è avvenuta l’ultima trasformazione sostanziale dell’alimento, mentre per provenienza si intende il paese da dove proviene l’alimento.</w:t>
            </w:r>
          </w:p>
          <w:p w14:paraId="2F841636" w14:textId="54D70473" w:rsidR="00687C61" w:rsidRDefault="00687C61" w:rsidP="00D14810">
            <w:r>
              <w:t>La materia è in continua evoluzione.</w:t>
            </w:r>
          </w:p>
          <w:p w14:paraId="57D2857F" w14:textId="59C63C79" w:rsidR="00687C61" w:rsidRDefault="00687C61" w:rsidP="00D14810">
            <w:r>
              <w:t>E’ necessario essere aggiornati, per non commettere errori.</w:t>
            </w:r>
          </w:p>
          <w:p w14:paraId="6D7F73FA" w14:textId="59777047" w:rsidR="00687C61" w:rsidRDefault="00687C61" w:rsidP="00D14810"/>
        </w:tc>
        <w:tc>
          <w:tcPr>
            <w:tcW w:w="2268" w:type="dxa"/>
          </w:tcPr>
          <w:p w14:paraId="4D91236C" w14:textId="77777777" w:rsidR="002F2ABD" w:rsidRDefault="002F2ABD" w:rsidP="00D148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14:paraId="5408CBC3" w14:textId="77777777" w:rsidR="002F2ABD" w:rsidRPr="007527C7" w:rsidRDefault="002F2ABD" w:rsidP="00D148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2ABD" w14:paraId="13D6316E" w14:textId="77777777" w:rsidTr="00D14810">
        <w:tc>
          <w:tcPr>
            <w:tcW w:w="5070" w:type="dxa"/>
          </w:tcPr>
          <w:p w14:paraId="2696E9BD" w14:textId="10374078" w:rsidR="002F2ABD" w:rsidRDefault="002F2ABD" w:rsidP="00D14810">
            <w:pPr>
              <w:pStyle w:val="Paragrafoelenco"/>
              <w:numPr>
                <w:ilvl w:val="0"/>
                <w:numId w:val="4"/>
              </w:numPr>
            </w:pPr>
            <w:r>
              <w:t>Dichiarazione nutrizionale</w:t>
            </w:r>
            <w:r w:rsidR="00FB2E21">
              <w:t>, come da Allegato XV del Reg. 1169/2011</w:t>
            </w:r>
          </w:p>
          <w:p w14:paraId="0691B3AE" w14:textId="77777777" w:rsidR="002F2ABD" w:rsidRDefault="002F2ABD" w:rsidP="00D14810">
            <w:pPr>
              <w:pStyle w:val="Paragrafoelenco"/>
            </w:pPr>
          </w:p>
          <w:p w14:paraId="1EA6E0A5" w14:textId="77777777" w:rsidR="002F2ABD" w:rsidRDefault="002F2ABD" w:rsidP="00D14810">
            <w:pPr>
              <w:ind w:left="284"/>
              <w:rPr>
                <w:rFonts w:ascii="Arial" w:hAnsi="Arial" w:cs="Arial"/>
                <w:b/>
              </w:rPr>
            </w:pPr>
          </w:p>
          <w:p w14:paraId="0304E9E5" w14:textId="77777777" w:rsidR="002F2ABD" w:rsidRPr="001260BA" w:rsidRDefault="002F2ABD" w:rsidP="00D14810">
            <w:pPr>
              <w:rPr>
                <w:rFonts w:ascii="Arial" w:hAnsi="Arial" w:cs="Arial"/>
                <w:b/>
              </w:rPr>
            </w:pPr>
          </w:p>
          <w:p w14:paraId="6E8DA266" w14:textId="77777777" w:rsidR="002F2ABD" w:rsidRDefault="002F2ABD" w:rsidP="00D14810">
            <w:pPr>
              <w:rPr>
                <w:rFonts w:cs="Calibri"/>
              </w:rPr>
            </w:pPr>
          </w:p>
          <w:p w14:paraId="4A9C0357" w14:textId="77777777" w:rsidR="002F2ABD" w:rsidRDefault="002F2ABD" w:rsidP="00D14810">
            <w:pPr>
              <w:pStyle w:val="Paragrafoelenco"/>
            </w:pPr>
          </w:p>
        </w:tc>
        <w:tc>
          <w:tcPr>
            <w:tcW w:w="8363" w:type="dxa"/>
          </w:tcPr>
          <w:p w14:paraId="5E38FABE" w14:textId="77777777" w:rsidR="002F2ABD" w:rsidRDefault="002F2ABD" w:rsidP="00D14810">
            <w:r>
              <w:t>Il layout della tabella deve essere il seguente</w:t>
            </w:r>
          </w:p>
          <w:p w14:paraId="4AF83891" w14:textId="77777777" w:rsidR="002F2ABD" w:rsidRPr="006F2DEC" w:rsidRDefault="002F2ABD" w:rsidP="00D14810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Ind w:w="392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2551"/>
            </w:tblGrid>
            <w:tr w:rsidR="002F2ABD" w:rsidRPr="006F2DEC" w14:paraId="021A70A4" w14:textId="77777777" w:rsidTr="000B0918">
              <w:tc>
                <w:tcPr>
                  <w:tcW w:w="5528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2F9F01F2" w14:textId="77777777" w:rsidR="002F2ABD" w:rsidRPr="006F2DEC" w:rsidRDefault="002F2ABD" w:rsidP="00125AB2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2DEC">
                    <w:rPr>
                      <w:rFonts w:ascii="Arial" w:hAnsi="Arial" w:cs="Arial"/>
                      <w:sz w:val="18"/>
                      <w:szCs w:val="18"/>
                    </w:rPr>
                    <w:t>Valori nutrizionali medi per 100 g</w:t>
                  </w:r>
                  <w:r w:rsidR="006F2DEC" w:rsidRPr="006F2DEC">
                    <w:rPr>
                      <w:rFonts w:ascii="Arial" w:hAnsi="Arial" w:cs="Arial"/>
                      <w:sz w:val="18"/>
                      <w:szCs w:val="18"/>
                    </w:rPr>
                    <w:t xml:space="preserve"> – 100 ml</w:t>
                  </w:r>
                </w:p>
              </w:tc>
            </w:tr>
            <w:tr w:rsidR="002F2ABD" w:rsidRPr="006F2DEC" w14:paraId="0C6D3501" w14:textId="77777777" w:rsidTr="000B0918">
              <w:tc>
                <w:tcPr>
                  <w:tcW w:w="297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4B60013E" w14:textId="77777777" w:rsidR="002F2ABD" w:rsidRPr="006F2DEC" w:rsidRDefault="002F2ABD" w:rsidP="00125AB2">
                  <w:pPr>
                    <w:framePr w:hSpace="141" w:wrap="around" w:vAnchor="text" w:hAnchor="text" w:y="1"/>
                    <w:spacing w:after="0" w:line="36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2DEC">
                    <w:rPr>
                      <w:rFonts w:ascii="Arial" w:hAnsi="Arial" w:cs="Arial"/>
                      <w:sz w:val="18"/>
                      <w:szCs w:val="18"/>
                    </w:rPr>
                    <w:t>Energia</w:t>
                  </w:r>
                </w:p>
              </w:tc>
              <w:tc>
                <w:tcPr>
                  <w:tcW w:w="255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3D1C942C" w14:textId="77777777" w:rsidR="002F2ABD" w:rsidRPr="006F2DEC" w:rsidRDefault="002F2ABD" w:rsidP="00125AB2">
                  <w:pPr>
                    <w:framePr w:hSpace="141" w:wrap="around" w:vAnchor="text" w:hAnchor="text" w:y="1"/>
                    <w:spacing w:after="0" w:line="360" w:lineRule="auto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2DEC">
                    <w:rPr>
                      <w:rFonts w:ascii="Arial" w:hAnsi="Arial" w:cs="Arial"/>
                      <w:sz w:val="18"/>
                      <w:szCs w:val="18"/>
                    </w:rPr>
                    <w:t xml:space="preserve"> kJ –  kcal </w:t>
                  </w:r>
                </w:p>
              </w:tc>
            </w:tr>
            <w:tr w:rsidR="002F2ABD" w:rsidRPr="006F2DEC" w14:paraId="1E02DD61" w14:textId="77777777" w:rsidTr="000B0918">
              <w:tc>
                <w:tcPr>
                  <w:tcW w:w="297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549712BF" w14:textId="77777777" w:rsidR="002F2ABD" w:rsidRPr="006F2DEC" w:rsidRDefault="002F2ABD" w:rsidP="00125AB2">
                  <w:pPr>
                    <w:framePr w:hSpace="141" w:wrap="around" w:vAnchor="text" w:hAnchor="text" w:y="1"/>
                    <w:spacing w:after="0" w:line="360" w:lineRule="auto"/>
                    <w:suppressOverlap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6F2DEC">
                    <w:rPr>
                      <w:rFonts w:ascii="Arial" w:hAnsi="Arial" w:cs="Arial"/>
                      <w:sz w:val="18"/>
                      <w:szCs w:val="18"/>
                    </w:rPr>
                    <w:t>Grassi</w:t>
                  </w:r>
                </w:p>
                <w:p w14:paraId="42B709BF" w14:textId="77777777" w:rsidR="002F2ABD" w:rsidRPr="006F2DEC" w:rsidRDefault="002F2ABD" w:rsidP="00125AB2">
                  <w:pPr>
                    <w:framePr w:hSpace="141" w:wrap="around" w:vAnchor="text" w:hAnchor="text" w:y="1"/>
                    <w:spacing w:after="0" w:line="36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2DEC">
                    <w:rPr>
                      <w:rFonts w:ascii="Arial" w:hAnsi="Arial" w:cs="Arial"/>
                      <w:sz w:val="18"/>
                      <w:szCs w:val="18"/>
                    </w:rPr>
                    <w:t>di cui acidi grassi saturi</w:t>
                  </w:r>
                </w:p>
              </w:tc>
              <w:tc>
                <w:tcPr>
                  <w:tcW w:w="255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02FDAE7F" w14:textId="77777777" w:rsidR="002F2ABD" w:rsidRPr="006F2DEC" w:rsidRDefault="002F2ABD" w:rsidP="00125AB2">
                  <w:pPr>
                    <w:framePr w:hSpace="141" w:wrap="around" w:vAnchor="text" w:hAnchor="text" w:y="1"/>
                    <w:spacing w:after="0" w:line="360" w:lineRule="auto"/>
                    <w:ind w:right="1026"/>
                    <w:suppressOverlap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6F2DEC">
                    <w:rPr>
                      <w:rFonts w:ascii="Arial" w:hAnsi="Arial" w:cs="Arial"/>
                      <w:sz w:val="18"/>
                      <w:szCs w:val="18"/>
                    </w:rPr>
                    <w:t>g</w:t>
                  </w:r>
                </w:p>
                <w:p w14:paraId="591BE3E6" w14:textId="77777777" w:rsidR="002F2ABD" w:rsidRPr="006F2DEC" w:rsidRDefault="002F2ABD" w:rsidP="00125AB2">
                  <w:pPr>
                    <w:framePr w:hSpace="141" w:wrap="around" w:vAnchor="text" w:hAnchor="text" w:y="1"/>
                    <w:spacing w:after="0" w:line="360" w:lineRule="auto"/>
                    <w:ind w:right="1026"/>
                    <w:suppressOverlap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2DEC">
                    <w:rPr>
                      <w:rFonts w:ascii="Arial" w:hAnsi="Arial" w:cs="Arial"/>
                      <w:sz w:val="18"/>
                      <w:szCs w:val="18"/>
                    </w:rPr>
                    <w:t>g</w:t>
                  </w:r>
                </w:p>
              </w:tc>
            </w:tr>
            <w:tr w:rsidR="002F2ABD" w:rsidRPr="006F2DEC" w14:paraId="2D7B1A98" w14:textId="77777777" w:rsidTr="000B0918">
              <w:tc>
                <w:tcPr>
                  <w:tcW w:w="297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6EF38F27" w14:textId="77777777" w:rsidR="002F2ABD" w:rsidRPr="006F2DEC" w:rsidRDefault="002F2ABD" w:rsidP="00125AB2">
                  <w:pPr>
                    <w:framePr w:hSpace="141" w:wrap="around" w:vAnchor="text" w:hAnchor="text" w:y="1"/>
                    <w:spacing w:after="0" w:line="360" w:lineRule="auto"/>
                    <w:suppressOverlap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6F2DEC">
                    <w:rPr>
                      <w:rFonts w:ascii="Arial" w:hAnsi="Arial" w:cs="Arial"/>
                      <w:sz w:val="18"/>
                      <w:szCs w:val="18"/>
                    </w:rPr>
                    <w:t>Carboidrati</w:t>
                  </w:r>
                </w:p>
                <w:p w14:paraId="10C7BEDC" w14:textId="77777777" w:rsidR="002F2ABD" w:rsidRPr="006F2DEC" w:rsidRDefault="002F2ABD" w:rsidP="00125AB2">
                  <w:pPr>
                    <w:framePr w:hSpace="141" w:wrap="around" w:vAnchor="text" w:hAnchor="text" w:y="1"/>
                    <w:spacing w:after="0" w:line="36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2DEC">
                    <w:rPr>
                      <w:rFonts w:ascii="Arial" w:hAnsi="Arial" w:cs="Arial"/>
                      <w:sz w:val="18"/>
                      <w:szCs w:val="18"/>
                    </w:rPr>
                    <w:t>di cui zuccheri</w:t>
                  </w:r>
                </w:p>
              </w:tc>
              <w:tc>
                <w:tcPr>
                  <w:tcW w:w="255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59F1C2C8" w14:textId="77777777" w:rsidR="002F2ABD" w:rsidRPr="006F2DEC" w:rsidRDefault="002F2ABD" w:rsidP="00125AB2">
                  <w:pPr>
                    <w:framePr w:hSpace="141" w:wrap="around" w:vAnchor="text" w:hAnchor="text" w:y="1"/>
                    <w:spacing w:after="0" w:line="360" w:lineRule="auto"/>
                    <w:ind w:right="1026"/>
                    <w:suppressOverlap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6F2DEC">
                    <w:rPr>
                      <w:rFonts w:ascii="Arial" w:hAnsi="Arial" w:cs="Arial"/>
                      <w:sz w:val="18"/>
                      <w:szCs w:val="18"/>
                    </w:rPr>
                    <w:t>g</w:t>
                  </w:r>
                </w:p>
                <w:p w14:paraId="2ACA49B9" w14:textId="77777777" w:rsidR="002F2ABD" w:rsidRPr="006F2DEC" w:rsidRDefault="002F2ABD" w:rsidP="00125AB2">
                  <w:pPr>
                    <w:framePr w:hSpace="141" w:wrap="around" w:vAnchor="text" w:hAnchor="text" w:y="1"/>
                    <w:spacing w:after="0" w:line="360" w:lineRule="auto"/>
                    <w:ind w:right="1026"/>
                    <w:suppressOverlap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2DEC">
                    <w:rPr>
                      <w:rFonts w:ascii="Arial" w:hAnsi="Arial" w:cs="Arial"/>
                      <w:sz w:val="18"/>
                      <w:szCs w:val="18"/>
                    </w:rPr>
                    <w:t>g</w:t>
                  </w:r>
                </w:p>
              </w:tc>
            </w:tr>
            <w:tr w:rsidR="002F2ABD" w:rsidRPr="006F2DEC" w14:paraId="3664BABB" w14:textId="77777777" w:rsidTr="000B0918">
              <w:tc>
                <w:tcPr>
                  <w:tcW w:w="297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66B811A2" w14:textId="77777777" w:rsidR="002F2ABD" w:rsidRPr="006F2DEC" w:rsidRDefault="002F2ABD" w:rsidP="00125AB2">
                  <w:pPr>
                    <w:framePr w:hSpace="141" w:wrap="around" w:vAnchor="text" w:hAnchor="text" w:y="1"/>
                    <w:spacing w:after="0" w:line="36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2DEC">
                    <w:rPr>
                      <w:rFonts w:ascii="Arial" w:hAnsi="Arial" w:cs="Arial"/>
                      <w:sz w:val="18"/>
                      <w:szCs w:val="18"/>
                    </w:rPr>
                    <w:t>Proteine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3E895A94" w14:textId="77777777" w:rsidR="002F2ABD" w:rsidRPr="006F2DEC" w:rsidRDefault="002F2ABD" w:rsidP="00125AB2">
                  <w:pPr>
                    <w:framePr w:hSpace="141" w:wrap="around" w:vAnchor="text" w:hAnchor="text" w:y="1"/>
                    <w:spacing w:after="0" w:line="360" w:lineRule="auto"/>
                    <w:ind w:right="1026"/>
                    <w:suppressOverlap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2DEC">
                    <w:rPr>
                      <w:rFonts w:ascii="Arial" w:hAnsi="Arial" w:cs="Arial"/>
                      <w:sz w:val="18"/>
                      <w:szCs w:val="18"/>
                    </w:rPr>
                    <w:t>g</w:t>
                  </w:r>
                </w:p>
              </w:tc>
            </w:tr>
            <w:tr w:rsidR="002F2ABD" w:rsidRPr="006F2DEC" w14:paraId="075FA6AC" w14:textId="77777777" w:rsidTr="000B0918">
              <w:tc>
                <w:tcPr>
                  <w:tcW w:w="297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515C5F0A" w14:textId="77777777" w:rsidR="002F2ABD" w:rsidRPr="006F2DEC" w:rsidRDefault="002F2ABD" w:rsidP="00125AB2">
                  <w:pPr>
                    <w:framePr w:hSpace="141" w:wrap="around" w:vAnchor="text" w:hAnchor="text" w:y="1"/>
                    <w:spacing w:after="0" w:line="36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2DEC">
                    <w:rPr>
                      <w:rFonts w:ascii="Arial" w:hAnsi="Arial" w:cs="Arial"/>
                      <w:sz w:val="18"/>
                      <w:szCs w:val="18"/>
                    </w:rPr>
                    <w:t>Sale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hideMark/>
                </w:tcPr>
                <w:p w14:paraId="5FB6EAEE" w14:textId="77777777" w:rsidR="002F2ABD" w:rsidRPr="006F2DEC" w:rsidRDefault="002F2ABD" w:rsidP="00125AB2">
                  <w:pPr>
                    <w:framePr w:hSpace="141" w:wrap="around" w:vAnchor="text" w:hAnchor="text" w:y="1"/>
                    <w:spacing w:after="0" w:line="360" w:lineRule="auto"/>
                    <w:ind w:right="1026"/>
                    <w:suppressOverlap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F2DEC">
                    <w:rPr>
                      <w:rFonts w:ascii="Arial" w:hAnsi="Arial" w:cs="Arial"/>
                      <w:sz w:val="18"/>
                      <w:szCs w:val="18"/>
                    </w:rPr>
                    <w:t>g</w:t>
                  </w:r>
                </w:p>
              </w:tc>
            </w:tr>
          </w:tbl>
          <w:p w14:paraId="7B89D1C6" w14:textId="77777777" w:rsidR="002F2ABD" w:rsidRDefault="002F2ABD" w:rsidP="00D14810">
            <w:r>
              <w:t>Reg. (UE) n. 1169/2011, art-30</w:t>
            </w:r>
          </w:p>
          <w:p w14:paraId="71418918" w14:textId="06E2136A" w:rsidR="002F2ABD" w:rsidRDefault="00D3450A" w:rsidP="00D14810">
            <w:r>
              <w:lastRenderedPageBreak/>
              <w:t>Si può inserire u</w:t>
            </w:r>
            <w:r w:rsidR="002F2ABD">
              <w:t>na dichiarazione indicante che</w:t>
            </w:r>
            <w:r w:rsidR="00317401">
              <w:t xml:space="preserve"> “</w:t>
            </w:r>
            <w:r w:rsidR="002F2ABD">
              <w:t>il contenuto di sale è dovuto esclusivamente al sodio naturalmente</w:t>
            </w:r>
            <w:r w:rsidR="00317401">
              <w:t xml:space="preserve"> presente</w:t>
            </w:r>
            <w:r>
              <w:t>”</w:t>
            </w:r>
            <w:r w:rsidR="00197514">
              <w:t>.</w:t>
            </w:r>
          </w:p>
          <w:p w14:paraId="2A0F7F28" w14:textId="2F8DFD78" w:rsidR="00AD6EB8" w:rsidRDefault="00AD6EB8" w:rsidP="00D14810"/>
          <w:p w14:paraId="7541B98F" w14:textId="255FD7AB" w:rsidR="00AD6EB8" w:rsidRDefault="00AD6EB8" w:rsidP="00D14810">
            <w:r>
              <w:t>Se sono presenti le fibre, si devono inserire prima delle proteine.</w:t>
            </w:r>
          </w:p>
          <w:p w14:paraId="7A355AC5" w14:textId="77777777" w:rsidR="001944FD" w:rsidRDefault="001944FD" w:rsidP="00D14810"/>
          <w:p w14:paraId="768A05B3" w14:textId="29B1038D" w:rsidR="00A73B3A" w:rsidRDefault="00A73B3A" w:rsidP="00D14810">
            <w:r>
              <w:t>La Tabella nutrizionale può essere determinata secondo diverse procedure, come previsto dal Reg. 1169/2011.</w:t>
            </w:r>
          </w:p>
          <w:p w14:paraId="3E8FA4EF" w14:textId="77777777" w:rsidR="007E01B6" w:rsidRDefault="007E01B6" w:rsidP="00D14810"/>
          <w:p w14:paraId="6E2684E4" w14:textId="6988F697" w:rsidR="00A73B3A" w:rsidRDefault="00A14D8F" w:rsidP="00D14810">
            <w:r>
              <w:t>Ad esempio:</w:t>
            </w:r>
          </w:p>
          <w:p w14:paraId="34E7EED5" w14:textId="77777777" w:rsidR="00A73B3A" w:rsidRDefault="00A73B3A" w:rsidP="00D14810">
            <w:r>
              <w:t>Si fanno delle analisi su dei campioni medi rappresentativi del prodotto, per determinare la composizione del prodotto finito, pronto per il consumo.</w:t>
            </w:r>
          </w:p>
          <w:p w14:paraId="761BE860" w14:textId="77777777" w:rsidR="00A73B3A" w:rsidRDefault="00A73B3A" w:rsidP="00D14810"/>
          <w:p w14:paraId="62F52B97" w14:textId="074F453D" w:rsidR="00A73B3A" w:rsidRDefault="00A14D8F" w:rsidP="00D14810">
            <w:r>
              <w:t>Ad esempio:</w:t>
            </w:r>
          </w:p>
          <w:p w14:paraId="6BE83DE9" w14:textId="62ECFE8C" w:rsidR="001944FD" w:rsidRDefault="00A73B3A" w:rsidP="00D14810">
            <w:r>
              <w:t xml:space="preserve">Si procede </w:t>
            </w:r>
            <w:r w:rsidR="001944FD">
              <w:t>con il metodo di calcolo.</w:t>
            </w:r>
          </w:p>
          <w:p w14:paraId="479C07B5" w14:textId="77777777" w:rsidR="001944FD" w:rsidRDefault="001944FD" w:rsidP="00D14810">
            <w:r>
              <w:t>E’ necessario acquisire la ricetta dell’alimento (ingredienti, quantità, resa produttiva</w:t>
            </w:r>
            <w:r w:rsidR="00197514">
              <w:t xml:space="preserve"> e/o calo peso</w:t>
            </w:r>
            <w:r>
              <w:t>)</w:t>
            </w:r>
            <w:r w:rsidR="00197514">
              <w:t>.</w:t>
            </w:r>
          </w:p>
          <w:p w14:paraId="47E09288" w14:textId="38EE1D79" w:rsidR="001944FD" w:rsidRDefault="001944FD" w:rsidP="00D14810">
            <w:r>
              <w:t>E’ necessario acquisire le schede tecniche dei prodotti utilizzati come ingrediente.</w:t>
            </w:r>
          </w:p>
          <w:p w14:paraId="21ED71EB" w14:textId="6F84F8F8" w:rsidR="00A73B3A" w:rsidRDefault="00A73B3A" w:rsidP="00D14810">
            <w:r>
              <w:t xml:space="preserve">Utilizzando un foglio di calcolo, inserendo i fattori di conversione, si ottiene la </w:t>
            </w:r>
            <w:r w:rsidR="00687C61">
              <w:t>Tabella nutrizionale.</w:t>
            </w:r>
          </w:p>
          <w:p w14:paraId="5B502F44" w14:textId="2E322722" w:rsidR="00687C61" w:rsidRDefault="00687C61" w:rsidP="00D14810"/>
          <w:p w14:paraId="55141E9D" w14:textId="60DC163F" w:rsidR="00687C61" w:rsidRDefault="00687C61" w:rsidP="00D14810">
            <w:r>
              <w:t>E’ importante mantenere traccia della procedura scelta, per un eventuale controllo da parte dell’Autorità.</w:t>
            </w:r>
          </w:p>
          <w:p w14:paraId="0D6234D7" w14:textId="77777777" w:rsidR="001944FD" w:rsidRDefault="001944FD" w:rsidP="00D14810"/>
        </w:tc>
        <w:tc>
          <w:tcPr>
            <w:tcW w:w="2268" w:type="dxa"/>
          </w:tcPr>
          <w:p w14:paraId="0B91CFE2" w14:textId="77777777" w:rsidR="002F2ABD" w:rsidRDefault="002F2ABD" w:rsidP="00D148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</w:t>
            </w:r>
          </w:p>
          <w:p w14:paraId="73E0D848" w14:textId="77777777" w:rsidR="002F2ABD" w:rsidRPr="007527C7" w:rsidRDefault="002F2ABD" w:rsidP="00D148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2ABD" w14:paraId="1B8AE33B" w14:textId="77777777" w:rsidTr="00D14810">
        <w:tc>
          <w:tcPr>
            <w:tcW w:w="5070" w:type="dxa"/>
          </w:tcPr>
          <w:p w14:paraId="1B32F266" w14:textId="77777777" w:rsidR="002F2ABD" w:rsidRDefault="002F2ABD" w:rsidP="00D14810">
            <w:pPr>
              <w:pStyle w:val="Paragrafoelenco"/>
              <w:numPr>
                <w:ilvl w:val="0"/>
                <w:numId w:val="4"/>
              </w:numPr>
            </w:pPr>
            <w:r>
              <w:t>Numero di porzioni (</w:t>
            </w:r>
            <w:r w:rsidR="000B0918">
              <w:t>se richiesto</w:t>
            </w:r>
            <w:r w:rsidR="00D3450A">
              <w:t>)</w:t>
            </w:r>
          </w:p>
          <w:p w14:paraId="0C89F7B1" w14:textId="77777777" w:rsidR="002F2ABD" w:rsidRDefault="002F2ABD" w:rsidP="00D14810">
            <w:pPr>
              <w:pStyle w:val="Paragrafoelenco"/>
            </w:pPr>
          </w:p>
        </w:tc>
        <w:tc>
          <w:tcPr>
            <w:tcW w:w="8363" w:type="dxa"/>
          </w:tcPr>
          <w:p w14:paraId="23F00377" w14:textId="77777777" w:rsidR="002F2ABD" w:rsidRDefault="002F2ABD" w:rsidP="00D14810"/>
        </w:tc>
        <w:tc>
          <w:tcPr>
            <w:tcW w:w="2268" w:type="dxa"/>
          </w:tcPr>
          <w:p w14:paraId="49C1AE9E" w14:textId="77777777" w:rsidR="002F2ABD" w:rsidRDefault="002F2ABD" w:rsidP="00D148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14:paraId="2654BAB1" w14:textId="77777777" w:rsidR="002F2ABD" w:rsidRPr="007527C7" w:rsidRDefault="002F2ABD" w:rsidP="00D148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</w:tc>
      </w:tr>
      <w:tr w:rsidR="002F2ABD" w14:paraId="10B48F07" w14:textId="77777777" w:rsidTr="00D14810">
        <w:trPr>
          <w:trHeight w:val="990"/>
        </w:trPr>
        <w:tc>
          <w:tcPr>
            <w:tcW w:w="5070" w:type="dxa"/>
          </w:tcPr>
          <w:p w14:paraId="3A3C1A7D" w14:textId="703F7998" w:rsidR="002F2ABD" w:rsidRDefault="000B0918" w:rsidP="00D14810">
            <w:pPr>
              <w:pStyle w:val="Paragrafoelenco"/>
              <w:numPr>
                <w:ilvl w:val="0"/>
                <w:numId w:val="4"/>
              </w:numPr>
            </w:pPr>
            <w:r>
              <w:t xml:space="preserve">NRV (se richiesto: </w:t>
            </w:r>
            <w:r w:rsidR="00D3450A">
              <w:t xml:space="preserve">sono i </w:t>
            </w:r>
            <w:r>
              <w:t>consumi di riferimento giornalieri per vitamine e minerali)</w:t>
            </w:r>
            <w:r w:rsidR="00687C61">
              <w:t xml:space="preserve"> come da Allegato XIII del Reg. 1169/2011</w:t>
            </w:r>
          </w:p>
        </w:tc>
        <w:tc>
          <w:tcPr>
            <w:tcW w:w="8363" w:type="dxa"/>
          </w:tcPr>
          <w:p w14:paraId="2ED0EEE6" w14:textId="77777777" w:rsidR="002F2ABD" w:rsidRDefault="002F2ABD" w:rsidP="00D14810"/>
        </w:tc>
        <w:tc>
          <w:tcPr>
            <w:tcW w:w="2268" w:type="dxa"/>
          </w:tcPr>
          <w:p w14:paraId="2069BDF4" w14:textId="77777777" w:rsidR="002F2ABD" w:rsidRDefault="002F2ABD" w:rsidP="00D148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14:paraId="13A90FA9" w14:textId="77777777" w:rsidR="002F2ABD" w:rsidRDefault="002F2ABD" w:rsidP="00D148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14:paraId="57CA8DF3" w14:textId="77777777" w:rsidR="002F2ABD" w:rsidRPr="007527C7" w:rsidRDefault="002F2ABD" w:rsidP="00D14810">
            <w:pPr>
              <w:rPr>
                <w:b/>
                <w:sz w:val="32"/>
                <w:szCs w:val="32"/>
              </w:rPr>
            </w:pPr>
          </w:p>
        </w:tc>
      </w:tr>
      <w:tr w:rsidR="000B0918" w14:paraId="2032486B" w14:textId="77777777" w:rsidTr="00D14810">
        <w:tc>
          <w:tcPr>
            <w:tcW w:w="5070" w:type="dxa"/>
          </w:tcPr>
          <w:p w14:paraId="79DFBAA8" w14:textId="174AB2A2" w:rsidR="000B0918" w:rsidRDefault="000B0918" w:rsidP="00D14810">
            <w:pPr>
              <w:pStyle w:val="Paragrafoelenco"/>
              <w:numPr>
                <w:ilvl w:val="0"/>
                <w:numId w:val="4"/>
              </w:numPr>
            </w:pPr>
            <w:r>
              <w:t xml:space="preserve">AR (se richiesto: </w:t>
            </w:r>
            <w:r w:rsidR="00D3450A">
              <w:t xml:space="preserve">sono i </w:t>
            </w:r>
            <w:r>
              <w:t xml:space="preserve">consumi di riferimento </w:t>
            </w:r>
            <w:r w:rsidR="00936ECD">
              <w:t>di elementi energetici e di determinati elementi nutritivi per un adulto medio 8.400 kJ – 2.000 kcal)</w:t>
            </w:r>
            <w:r w:rsidR="00687C61">
              <w:t xml:space="preserve"> </w:t>
            </w:r>
            <w:r w:rsidR="00FB2E21">
              <w:t xml:space="preserve">come da Allegato XIII del Reg. 1169/2011 e articolo 32, comma 5 </w:t>
            </w:r>
          </w:p>
          <w:p w14:paraId="1708CB4D" w14:textId="77777777" w:rsidR="001944FD" w:rsidRDefault="001944FD" w:rsidP="00D14810">
            <w:pPr>
              <w:pStyle w:val="Paragrafoelenco"/>
            </w:pPr>
          </w:p>
        </w:tc>
        <w:tc>
          <w:tcPr>
            <w:tcW w:w="8363" w:type="dxa"/>
          </w:tcPr>
          <w:p w14:paraId="4788A5F4" w14:textId="77777777" w:rsidR="000B0918" w:rsidRDefault="000B0918" w:rsidP="00D14810">
            <w:pPr>
              <w:rPr>
                <w:sz w:val="36"/>
                <w:szCs w:val="36"/>
              </w:rPr>
            </w:pPr>
          </w:p>
          <w:p w14:paraId="7A423FD5" w14:textId="77777777" w:rsidR="00FB2E21" w:rsidRDefault="00FB2E21" w:rsidP="00D14810">
            <w:pPr>
              <w:rPr>
                <w:sz w:val="36"/>
                <w:szCs w:val="36"/>
              </w:rPr>
            </w:pPr>
          </w:p>
          <w:p w14:paraId="0D6CB56A" w14:textId="77777777" w:rsidR="00FB2E21" w:rsidRDefault="00FB2E21" w:rsidP="00D14810">
            <w:pPr>
              <w:rPr>
                <w:sz w:val="36"/>
                <w:szCs w:val="36"/>
              </w:rPr>
            </w:pPr>
          </w:p>
          <w:p w14:paraId="476BFDA6" w14:textId="5A97D254" w:rsidR="00FB2E21" w:rsidRDefault="00FB2E21" w:rsidP="00D14810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14:paraId="14EE9762" w14:textId="77777777" w:rsidR="000B0918" w:rsidRDefault="000B0918" w:rsidP="00D148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F2ABD" w14:paraId="3DDABE0C" w14:textId="77777777" w:rsidTr="00D14810">
        <w:tc>
          <w:tcPr>
            <w:tcW w:w="5070" w:type="dxa"/>
          </w:tcPr>
          <w:p w14:paraId="44110517" w14:textId="77777777" w:rsidR="002F2ABD" w:rsidRDefault="00433DC8" w:rsidP="00D14810">
            <w:pPr>
              <w:pStyle w:val="Paragrafoelenco"/>
              <w:numPr>
                <w:ilvl w:val="0"/>
                <w:numId w:val="4"/>
              </w:numPr>
              <w:ind w:left="709" w:right="-707"/>
            </w:pPr>
            <w:r>
              <w:t>CLAIM</w:t>
            </w:r>
          </w:p>
          <w:p w14:paraId="5BFD237D" w14:textId="77777777" w:rsidR="00D3450A" w:rsidRDefault="002F2ABD" w:rsidP="00D14810">
            <w:pPr>
              <w:pStyle w:val="Paragrafoelenco"/>
              <w:ind w:left="709" w:right="-707"/>
            </w:pPr>
            <w:r>
              <w:t xml:space="preserve">Informazioni </w:t>
            </w:r>
            <w:r w:rsidR="000B0918">
              <w:t>per i Claim</w:t>
            </w:r>
            <w:r w:rsidR="00936ECD">
              <w:t xml:space="preserve"> (</w:t>
            </w:r>
            <w:r w:rsidR="00D3450A">
              <w:t xml:space="preserve">se sono presenti è obbligatorio fare riferimento al </w:t>
            </w:r>
          </w:p>
          <w:p w14:paraId="19474DFA" w14:textId="77777777" w:rsidR="002F2ABD" w:rsidRDefault="00936ECD" w:rsidP="00D14810">
            <w:pPr>
              <w:pStyle w:val="Paragrafoelenco"/>
              <w:ind w:left="709" w:right="-707"/>
            </w:pPr>
            <w:r>
              <w:t>Reg. CE n. 1924/2006)</w:t>
            </w:r>
          </w:p>
          <w:p w14:paraId="5F8721F2" w14:textId="77777777" w:rsidR="001944FD" w:rsidRDefault="001944FD" w:rsidP="00D14810">
            <w:pPr>
              <w:pStyle w:val="Paragrafoelenco"/>
              <w:ind w:left="709" w:right="-707"/>
            </w:pPr>
          </w:p>
        </w:tc>
        <w:tc>
          <w:tcPr>
            <w:tcW w:w="8363" w:type="dxa"/>
          </w:tcPr>
          <w:p w14:paraId="5E2E2E9C" w14:textId="4A8D8FC2" w:rsidR="002F2ABD" w:rsidRDefault="00A73B3A" w:rsidP="00D14810">
            <w:r>
              <w:t xml:space="preserve">Fare molta attenzione nelle diciture riportate sulla confezione </w:t>
            </w:r>
          </w:p>
        </w:tc>
        <w:tc>
          <w:tcPr>
            <w:tcW w:w="2268" w:type="dxa"/>
          </w:tcPr>
          <w:p w14:paraId="2CBEED84" w14:textId="77777777" w:rsidR="002F2ABD" w:rsidRDefault="002F2ABD" w:rsidP="00D148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14:paraId="33AAA870" w14:textId="77777777" w:rsidR="002F2ABD" w:rsidRDefault="002F2ABD" w:rsidP="00D148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14:paraId="350C8F1B" w14:textId="77777777" w:rsidR="002F2ABD" w:rsidRPr="007527C7" w:rsidRDefault="002F2ABD" w:rsidP="00D14810">
            <w:pPr>
              <w:rPr>
                <w:b/>
                <w:sz w:val="32"/>
                <w:szCs w:val="32"/>
              </w:rPr>
            </w:pPr>
          </w:p>
        </w:tc>
      </w:tr>
      <w:tr w:rsidR="006F2DEC" w14:paraId="591886C4" w14:textId="77777777" w:rsidTr="00D14810">
        <w:tc>
          <w:tcPr>
            <w:tcW w:w="5070" w:type="dxa"/>
          </w:tcPr>
          <w:p w14:paraId="0BB9B7E4" w14:textId="77777777" w:rsidR="006F2DEC" w:rsidRDefault="006F2DEC" w:rsidP="00D14810">
            <w:pPr>
              <w:pStyle w:val="Paragrafoelenco"/>
              <w:numPr>
                <w:ilvl w:val="0"/>
                <w:numId w:val="4"/>
              </w:numPr>
            </w:pPr>
            <w:r>
              <w:t>Campo visivo (denominazione dell’alimento e quantità netta, devono figurare nello stesso campo visivo)</w:t>
            </w:r>
          </w:p>
          <w:p w14:paraId="6ED05E06" w14:textId="77777777" w:rsidR="006F2DEC" w:rsidRDefault="006F2DEC" w:rsidP="00D14810"/>
        </w:tc>
        <w:tc>
          <w:tcPr>
            <w:tcW w:w="8363" w:type="dxa"/>
          </w:tcPr>
          <w:p w14:paraId="4AB3EEDC" w14:textId="77777777" w:rsidR="006F2DEC" w:rsidRDefault="006F2DEC" w:rsidP="00D14810"/>
        </w:tc>
        <w:tc>
          <w:tcPr>
            <w:tcW w:w="2268" w:type="dxa"/>
          </w:tcPr>
          <w:p w14:paraId="73DF504D" w14:textId="77777777" w:rsidR="006F2DEC" w:rsidRDefault="006F2DEC" w:rsidP="00D148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F2DEC" w14:paraId="627C0BE5" w14:textId="77777777" w:rsidTr="00D14810">
        <w:tc>
          <w:tcPr>
            <w:tcW w:w="5070" w:type="dxa"/>
          </w:tcPr>
          <w:p w14:paraId="1CF70384" w14:textId="23A668DF" w:rsidR="006F2DEC" w:rsidRDefault="00086AF9" w:rsidP="00D14810">
            <w:pPr>
              <w:pStyle w:val="Paragrafoelenco"/>
              <w:numPr>
                <w:ilvl w:val="0"/>
                <w:numId w:val="4"/>
              </w:numPr>
              <w:ind w:left="709" w:right="-707"/>
            </w:pPr>
            <w:r>
              <w:t>Etichettatura a</w:t>
            </w:r>
            <w:r w:rsidR="00FB2E21">
              <w:t>mbientale</w:t>
            </w:r>
            <w:r w:rsidR="007E01B6">
              <w:t xml:space="preserve"> </w:t>
            </w:r>
          </w:p>
        </w:tc>
        <w:tc>
          <w:tcPr>
            <w:tcW w:w="8363" w:type="dxa"/>
          </w:tcPr>
          <w:p w14:paraId="4A2172D1" w14:textId="073B373E" w:rsidR="00086AF9" w:rsidRPr="00086AF9" w:rsidRDefault="00086AF9" w:rsidP="00086AF9">
            <w:pPr>
              <w:pStyle w:val="Titolo"/>
              <w:ind w:left="0"/>
              <w:rPr>
                <w:b w:val="0"/>
                <w:bCs w:val="0"/>
                <w:sz w:val="22"/>
                <w:szCs w:val="22"/>
              </w:rPr>
            </w:pPr>
            <w:r w:rsidRPr="00086AF9">
              <w:rPr>
                <w:b w:val="0"/>
                <w:bCs w:val="0"/>
                <w:sz w:val="22"/>
                <w:szCs w:val="22"/>
              </w:rPr>
              <w:t>Dal 01 gennaio 2023 è obbligatorio riportare le informazioni relative alla etichettatura ambientale, sui prodotti immessi in commercio</w:t>
            </w:r>
            <w:r>
              <w:rPr>
                <w:b w:val="0"/>
                <w:bCs w:val="0"/>
                <w:sz w:val="22"/>
                <w:szCs w:val="22"/>
              </w:rPr>
              <w:t>, con le indicazioni per un corretto smaltimento</w:t>
            </w:r>
            <w:r w:rsidRPr="00086AF9">
              <w:rPr>
                <w:b w:val="0"/>
                <w:bCs w:val="0"/>
                <w:sz w:val="22"/>
                <w:szCs w:val="22"/>
              </w:rPr>
              <w:t>.</w:t>
            </w:r>
          </w:p>
          <w:p w14:paraId="003EA1AF" w14:textId="77777777" w:rsidR="00086AF9" w:rsidRPr="00086AF9" w:rsidRDefault="00086AF9" w:rsidP="00086AF9">
            <w:pPr>
              <w:pStyle w:val="Titolo"/>
              <w:ind w:left="0"/>
              <w:rPr>
                <w:b w:val="0"/>
                <w:bCs w:val="0"/>
                <w:sz w:val="22"/>
                <w:szCs w:val="22"/>
              </w:rPr>
            </w:pPr>
            <w:r w:rsidRPr="00086AF9">
              <w:rPr>
                <w:b w:val="0"/>
                <w:bCs w:val="0"/>
                <w:sz w:val="22"/>
                <w:szCs w:val="22"/>
              </w:rPr>
              <w:t>Ai sensi del D.Lvo. n. 116/2020 tutti gli imballaggi (primari, secondari e terziari) sono sottoposti all’obbligo di etichettatura ambientale.</w:t>
            </w:r>
          </w:p>
          <w:p w14:paraId="7DCD5D4F" w14:textId="77777777" w:rsidR="00086AF9" w:rsidRPr="00086AF9" w:rsidRDefault="00086AF9" w:rsidP="00086AF9">
            <w:pPr>
              <w:pStyle w:val="Titolo"/>
              <w:ind w:left="0"/>
              <w:rPr>
                <w:b w:val="0"/>
                <w:bCs w:val="0"/>
                <w:sz w:val="22"/>
                <w:szCs w:val="22"/>
              </w:rPr>
            </w:pPr>
            <w:r w:rsidRPr="00086AF9">
              <w:rPr>
                <w:b w:val="0"/>
                <w:bCs w:val="0"/>
                <w:sz w:val="22"/>
                <w:szCs w:val="22"/>
              </w:rPr>
              <w:t>Il codice dei materiali è indicato nella Decisione 97/129/CE.</w:t>
            </w:r>
          </w:p>
          <w:p w14:paraId="4A819C62" w14:textId="77777777" w:rsidR="00086AF9" w:rsidRPr="00086AF9" w:rsidRDefault="00086AF9" w:rsidP="00086AF9">
            <w:pPr>
              <w:pStyle w:val="Titolo"/>
              <w:ind w:left="0"/>
              <w:rPr>
                <w:b w:val="0"/>
                <w:bCs w:val="0"/>
                <w:sz w:val="22"/>
                <w:szCs w:val="22"/>
              </w:rPr>
            </w:pPr>
            <w:r w:rsidRPr="00086AF9">
              <w:rPr>
                <w:b w:val="0"/>
                <w:bCs w:val="0"/>
                <w:sz w:val="22"/>
                <w:szCs w:val="22"/>
              </w:rPr>
              <w:t>Nel sito del CONAI sono riportati degli esempi per l’etichettatura ambientale.</w:t>
            </w:r>
          </w:p>
          <w:p w14:paraId="4872C527" w14:textId="77777777" w:rsidR="00DF3332" w:rsidRDefault="00086AF9" w:rsidP="00086AF9">
            <w:pPr>
              <w:pStyle w:val="Titolo"/>
              <w:ind w:left="0"/>
              <w:rPr>
                <w:b w:val="0"/>
                <w:bCs w:val="0"/>
                <w:sz w:val="22"/>
                <w:szCs w:val="22"/>
              </w:rPr>
            </w:pPr>
            <w:r w:rsidRPr="00086AF9">
              <w:rPr>
                <w:b w:val="0"/>
                <w:bCs w:val="0"/>
                <w:sz w:val="22"/>
                <w:szCs w:val="22"/>
              </w:rPr>
              <w:t>La grafica è libera. Ogni azienda può utilizzare un qualsiasi modello di comunicazione.</w:t>
            </w:r>
          </w:p>
          <w:p w14:paraId="24FD41F7" w14:textId="421205BC" w:rsidR="00086AF9" w:rsidRPr="00086AF9" w:rsidRDefault="00086AF9" w:rsidP="00086AF9">
            <w:pPr>
              <w:pStyle w:val="Titolo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D863DE" w14:textId="77777777" w:rsidR="006F2DEC" w:rsidRDefault="006F2DEC" w:rsidP="00D148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F2DEC" w14:paraId="4ED831B4" w14:textId="77777777" w:rsidTr="00D14810">
        <w:tc>
          <w:tcPr>
            <w:tcW w:w="5070" w:type="dxa"/>
          </w:tcPr>
          <w:p w14:paraId="4BE13EA3" w14:textId="288393D6" w:rsidR="006F2DEC" w:rsidRDefault="006F2DEC" w:rsidP="00D14810">
            <w:pPr>
              <w:pStyle w:val="Paragrafoelenco"/>
              <w:numPr>
                <w:ilvl w:val="0"/>
                <w:numId w:val="4"/>
              </w:numPr>
            </w:pPr>
            <w:r>
              <w:t>MOCA</w:t>
            </w:r>
          </w:p>
        </w:tc>
        <w:tc>
          <w:tcPr>
            <w:tcW w:w="8363" w:type="dxa"/>
          </w:tcPr>
          <w:p w14:paraId="1B2CC304" w14:textId="4BF3CB92" w:rsidR="006F2DEC" w:rsidRDefault="007E01B6" w:rsidP="00D14810">
            <w:r>
              <w:t xml:space="preserve">L’operatore del settore alimentare </w:t>
            </w:r>
            <w:r w:rsidR="0099484F">
              <w:t xml:space="preserve">deve </w:t>
            </w:r>
            <w:r w:rsidR="006F2DEC">
              <w:t>acquisire la “dichiarazione di conformità” da parte del produttore dei MOCA</w:t>
            </w:r>
            <w:r w:rsidR="00A45648">
              <w:t xml:space="preserve"> (materiali e oggetti che sono a contatto dell’alimento)</w:t>
            </w:r>
            <w:r>
              <w:t>.</w:t>
            </w:r>
          </w:p>
          <w:p w14:paraId="32EED613" w14:textId="48A5B391" w:rsidR="007E01B6" w:rsidRDefault="007E01B6" w:rsidP="00D14810">
            <w:r>
              <w:t>E’ una documentazione che deve essere resa disponibile in caso di controlli da parte dell’Autorità.</w:t>
            </w:r>
          </w:p>
          <w:p w14:paraId="1F423517" w14:textId="77777777" w:rsidR="006F2DEC" w:rsidRDefault="006F2DEC" w:rsidP="00D14810"/>
        </w:tc>
        <w:tc>
          <w:tcPr>
            <w:tcW w:w="2268" w:type="dxa"/>
          </w:tcPr>
          <w:p w14:paraId="49FB7584" w14:textId="77777777" w:rsidR="006F2DEC" w:rsidRDefault="006F2DEC" w:rsidP="00D148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F2DEC" w14:paraId="4C83DE46" w14:textId="77777777" w:rsidTr="00D14810">
        <w:trPr>
          <w:trHeight w:val="1206"/>
        </w:trPr>
        <w:tc>
          <w:tcPr>
            <w:tcW w:w="15701" w:type="dxa"/>
            <w:gridSpan w:val="3"/>
          </w:tcPr>
          <w:p w14:paraId="56F79DAE" w14:textId="77777777" w:rsidR="006F2DEC" w:rsidRDefault="006F2DEC" w:rsidP="00D14810">
            <w:r>
              <w:t xml:space="preserve">    </w:t>
            </w:r>
          </w:p>
          <w:p w14:paraId="74690D80" w14:textId="6D191CBB" w:rsidR="00DF3332" w:rsidRDefault="007E01B6" w:rsidP="00D14810">
            <w:r>
              <w:t>Osservazioni:</w:t>
            </w:r>
          </w:p>
          <w:p w14:paraId="7D37D9E9" w14:textId="77777777" w:rsidR="00DF3332" w:rsidRDefault="00DF3332" w:rsidP="00D14810"/>
          <w:p w14:paraId="62AFCDEE" w14:textId="77777777" w:rsidR="00DF3332" w:rsidRDefault="00DF3332" w:rsidP="00D14810"/>
          <w:p w14:paraId="0D7C2145" w14:textId="77777777" w:rsidR="00DF3332" w:rsidRDefault="00DF3332" w:rsidP="00D14810"/>
          <w:p w14:paraId="6E150691" w14:textId="77777777" w:rsidR="00DF3332" w:rsidRDefault="00DF3332" w:rsidP="00D14810"/>
          <w:p w14:paraId="37A9D2DA" w14:textId="77777777" w:rsidR="00DF3332" w:rsidRDefault="00DF3332" w:rsidP="00D14810"/>
          <w:p w14:paraId="090AB783" w14:textId="77777777" w:rsidR="00DF3332" w:rsidRDefault="00DF3332" w:rsidP="00D14810"/>
          <w:p w14:paraId="7B2EC68C" w14:textId="77777777" w:rsidR="00DF3332" w:rsidRPr="006F2DEC" w:rsidRDefault="00DF3332" w:rsidP="00D14810"/>
        </w:tc>
      </w:tr>
      <w:tr w:rsidR="00545C6A" w14:paraId="6DC7863E" w14:textId="77777777" w:rsidTr="00D14810">
        <w:trPr>
          <w:trHeight w:val="2325"/>
        </w:trPr>
        <w:tc>
          <w:tcPr>
            <w:tcW w:w="15701" w:type="dxa"/>
            <w:gridSpan w:val="3"/>
          </w:tcPr>
          <w:p w14:paraId="352D6150" w14:textId="0499C064" w:rsidR="00545C6A" w:rsidRDefault="00545C6A" w:rsidP="00D14810">
            <w:r>
              <w:lastRenderedPageBreak/>
              <w:t xml:space="preserve"> Se di Vostro interesse potete inviare copia della Vostra etichetta (in formato word) chiedendo allo STUDIO BRANDOLESE, il giudizio di </w:t>
            </w:r>
            <w:r w:rsidR="00A45648">
              <w:t>conformità</w:t>
            </w:r>
            <w:r>
              <w:t xml:space="preserve"> della etichetta:</w:t>
            </w:r>
          </w:p>
          <w:p w14:paraId="28FB01C5" w14:textId="77777777" w:rsidR="00545C6A" w:rsidRDefault="00545C6A" w:rsidP="00D14810"/>
          <w:p w14:paraId="407FB5E3" w14:textId="77777777" w:rsidR="00545C6A" w:rsidRDefault="00545C6A" w:rsidP="00D14810"/>
          <w:p w14:paraId="1356EE8F" w14:textId="77777777" w:rsidR="00545C6A" w:rsidRPr="00D12816" w:rsidRDefault="00545C6A" w:rsidP="00D148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56D742" wp14:editId="1A8CC736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45720</wp:posOffset>
                      </wp:positionV>
                      <wp:extent cx="166370" cy="125095"/>
                      <wp:effectExtent l="8890" t="13970" r="5715" b="1333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CD301" id="Rectangle 5" o:spid="_x0000_s1026" style="position:absolute;margin-left:203.2pt;margin-top:3.6pt;width:13.1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C319FE" wp14:editId="48C8E1AA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36195</wp:posOffset>
                      </wp:positionV>
                      <wp:extent cx="166370" cy="125095"/>
                      <wp:effectExtent l="10160" t="13970" r="13970" b="1333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1F9599" w14:textId="77777777" w:rsidR="00545C6A" w:rsidRDefault="00545C6A" w:rsidP="00454B02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319FE" id="Rectangle 4" o:spid="_x0000_s1026" style="position:absolute;margin-left:1.55pt;margin-top:2.85pt;width:13.1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">
                      <v:textbox>
                        <w:txbxContent>
                          <w:p w14:paraId="061F9599" w14:textId="77777777" w:rsidR="00545C6A" w:rsidRDefault="00545C6A" w:rsidP="00454B0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2816">
              <w:rPr>
                <w:rFonts w:ascii="Arial" w:hAnsi="Arial" w:cs="Arial"/>
                <w:b/>
                <w:sz w:val="28"/>
              </w:rPr>
              <w:t xml:space="preserve">       </w:t>
            </w:r>
            <w:r w:rsidRPr="00D12816">
              <w:rPr>
                <w:rFonts w:ascii="Arial" w:hAnsi="Arial" w:cs="Arial"/>
                <w:b/>
                <w:sz w:val="24"/>
                <w:szCs w:val="24"/>
              </w:rPr>
              <w:t>ETICHETTA CONFORME                 ETICHETTA NON CONFORME</w:t>
            </w:r>
          </w:p>
          <w:p w14:paraId="090AAE82" w14:textId="77777777" w:rsidR="00545C6A" w:rsidRPr="00D12816" w:rsidRDefault="00545C6A" w:rsidP="00D14810">
            <w:pPr>
              <w:rPr>
                <w:b/>
                <w:sz w:val="24"/>
                <w:szCs w:val="24"/>
              </w:rPr>
            </w:pPr>
          </w:p>
          <w:p w14:paraId="6EA5E823" w14:textId="77777777" w:rsidR="00545C6A" w:rsidRPr="006F2DEC" w:rsidRDefault="00545C6A" w:rsidP="00D14810"/>
        </w:tc>
      </w:tr>
    </w:tbl>
    <w:p w14:paraId="3B87D650" w14:textId="74D520CA" w:rsidR="007E01B6" w:rsidRPr="00A45648" w:rsidRDefault="00D14810" w:rsidP="006F2DEC">
      <w:pPr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br w:type="textWrapping" w:clear="all"/>
      </w:r>
      <w:r w:rsidR="007E01B6" w:rsidRPr="00A45648">
        <w:rPr>
          <w:bCs/>
          <w:sz w:val="18"/>
          <w:szCs w:val="18"/>
        </w:rPr>
        <w:t>Documento non gestito.</w:t>
      </w:r>
    </w:p>
    <w:p w14:paraId="4CE26478" w14:textId="21ED3BAD" w:rsidR="00545C6A" w:rsidRPr="00A45648" w:rsidRDefault="007E01B6" w:rsidP="006F2DEC">
      <w:pPr>
        <w:spacing w:after="0" w:line="240" w:lineRule="auto"/>
        <w:rPr>
          <w:bCs/>
          <w:sz w:val="18"/>
          <w:szCs w:val="18"/>
        </w:rPr>
      </w:pPr>
      <w:r w:rsidRPr="00A45648">
        <w:rPr>
          <w:bCs/>
          <w:sz w:val="18"/>
          <w:szCs w:val="18"/>
        </w:rPr>
        <w:t xml:space="preserve">Data ultimo aggiornamento </w:t>
      </w:r>
      <w:r w:rsidR="00B361D2">
        <w:rPr>
          <w:bCs/>
          <w:sz w:val="18"/>
          <w:szCs w:val="18"/>
        </w:rPr>
        <w:t>07.2024</w:t>
      </w:r>
    </w:p>
    <w:sectPr w:rsidR="00545C6A" w:rsidRPr="00A45648" w:rsidSect="007E01B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BDAB" w14:textId="77777777" w:rsidR="00FE7E6B" w:rsidRDefault="00FE7E6B" w:rsidP="002B41AB">
      <w:pPr>
        <w:spacing w:after="0" w:line="240" w:lineRule="auto"/>
      </w:pPr>
      <w:r>
        <w:separator/>
      </w:r>
    </w:p>
  </w:endnote>
  <w:endnote w:type="continuationSeparator" w:id="0">
    <w:p w14:paraId="5FC29C3C" w14:textId="77777777" w:rsidR="00FE7E6B" w:rsidRDefault="00FE7E6B" w:rsidP="002B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66B9F" w14:textId="77777777" w:rsidR="00FE7E6B" w:rsidRDefault="00FE7E6B" w:rsidP="002B41AB">
      <w:pPr>
        <w:spacing w:after="0" w:line="240" w:lineRule="auto"/>
      </w:pPr>
      <w:r>
        <w:separator/>
      </w:r>
    </w:p>
  </w:footnote>
  <w:footnote w:type="continuationSeparator" w:id="0">
    <w:p w14:paraId="78CF9E53" w14:textId="77777777" w:rsidR="00FE7E6B" w:rsidRDefault="00FE7E6B" w:rsidP="002B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494349"/>
      <w:docPartObj>
        <w:docPartGallery w:val="Page Numbers (Top of Page)"/>
        <w:docPartUnique/>
      </w:docPartObj>
    </w:sdtPr>
    <w:sdtEndPr/>
    <w:sdtContent>
      <w:p w14:paraId="2949110D" w14:textId="25EB5BED" w:rsidR="00980233" w:rsidRDefault="00980233">
        <w:pPr>
          <w:pStyle w:val="Intestazione"/>
          <w:ind w:left="-864"/>
        </w:pPr>
        <w:r>
          <w:rPr>
            <w:noProof/>
          </w:rPr>
          <mc:AlternateContent>
            <mc:Choice Requires="wpg">
              <w:drawing>
                <wp:inline distT="0" distB="0" distL="0" distR="0" wp14:anchorId="171AAAE8" wp14:editId="1C65FDAA">
                  <wp:extent cx="548640" cy="237490"/>
                  <wp:effectExtent l="9525" t="9525" r="13335" b="10160"/>
                  <wp:docPr id="12" name="Gruppo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3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BF4865" w14:textId="77777777" w:rsidR="00980233" w:rsidRPr="00980233" w:rsidRDefault="00980233">
                                <w:pPr>
                                  <w:jc w:val="right"/>
                                  <w:rPr>
                                    <w:b/>
                                    <w:bCs/>
                                  </w:rPr>
                                </w:pPr>
                                <w:r w:rsidRPr="00980233">
                                  <w:rPr>
                                    <w:b/>
                                    <w:bCs/>
                                  </w:rPr>
                                  <w:fldChar w:fldCharType="begin"/>
                                </w:r>
                                <w:r w:rsidRPr="00980233">
                                  <w:rPr>
                                    <w:b/>
                                    <w:bCs/>
                                  </w:rPr>
                                  <w:instrText>PAGE    \* MERGEFORMAT</w:instrText>
                                </w:r>
                                <w:r w:rsidRPr="00980233">
                                  <w:rPr>
                                    <w:b/>
                                    <w:bCs/>
                                  </w:rPr>
                                  <w:fldChar w:fldCharType="separate"/>
                                </w:r>
                                <w:r w:rsidRPr="00980233">
                                  <w:rPr>
                                    <w:b/>
                                    <w:bCs/>
                                  </w:rPr>
                                  <w:t>2</w:t>
                                </w:r>
                                <w:r w:rsidRPr="00980233"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171AAAE8" id="Gruppo 12" o:spid="_x0000_s1027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">
                  <v:roundrect id="AutoShape 42" o:spid="_x0000_s1028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" strokecolor="#e4be84"/>
                  <v:roundrect id="AutoShape 43" o:spid="_x0000_s1029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30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14:paraId="34BF4865" w14:textId="77777777" w:rsidR="00980233" w:rsidRPr="00980233" w:rsidRDefault="0098023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980233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980233">
                            <w:rPr>
                              <w:b/>
                              <w:bCs/>
                            </w:rPr>
                            <w:instrText>PAGE    \* MERGEFORMAT</w:instrText>
                          </w:r>
                          <w:r w:rsidRPr="00980233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980233">
                            <w:rPr>
                              <w:b/>
                              <w:bCs/>
                            </w:rPr>
                            <w:t>2</w:t>
                          </w:r>
                          <w:r w:rsidRPr="00980233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0F4D7E1E" w14:textId="78A11C23" w:rsidR="007E01B6" w:rsidRPr="00980233" w:rsidRDefault="00AD6EB8" w:rsidP="007E01B6">
    <w:pPr>
      <w:pStyle w:val="Intestazione"/>
      <w:jc w:val="right"/>
      <w:rPr>
        <w:sz w:val="20"/>
        <w:szCs w:val="20"/>
      </w:rPr>
    </w:pPr>
    <w:r>
      <w:rPr>
        <w:sz w:val="20"/>
        <w:szCs w:val="20"/>
      </w:rPr>
      <w:t>Emiliano Feller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2C8F"/>
    <w:multiLevelType w:val="hybridMultilevel"/>
    <w:tmpl w:val="04C66934"/>
    <w:lvl w:ilvl="0" w:tplc="53BCED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5672C"/>
    <w:multiLevelType w:val="hybridMultilevel"/>
    <w:tmpl w:val="1FD6BBE6"/>
    <w:lvl w:ilvl="0" w:tplc="72A219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628F"/>
    <w:multiLevelType w:val="hybridMultilevel"/>
    <w:tmpl w:val="588A08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548F7"/>
    <w:multiLevelType w:val="hybridMultilevel"/>
    <w:tmpl w:val="17E88630"/>
    <w:lvl w:ilvl="0" w:tplc="08B4333E">
      <w:numFmt w:val="bullet"/>
      <w:lvlText w:val="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" w15:restartNumberingAfterBreak="0">
    <w:nsid w:val="4BDD1423"/>
    <w:multiLevelType w:val="hybridMultilevel"/>
    <w:tmpl w:val="BCC8BF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143E6"/>
    <w:multiLevelType w:val="hybridMultilevel"/>
    <w:tmpl w:val="63F05E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E468D"/>
    <w:multiLevelType w:val="hybridMultilevel"/>
    <w:tmpl w:val="D4928070"/>
    <w:lvl w:ilvl="0" w:tplc="B49AFD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A51954"/>
    <w:multiLevelType w:val="hybridMultilevel"/>
    <w:tmpl w:val="00ECB0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71417"/>
    <w:multiLevelType w:val="hybridMultilevel"/>
    <w:tmpl w:val="254C39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91"/>
    <w:rsid w:val="00086AF9"/>
    <w:rsid w:val="000B0918"/>
    <w:rsid w:val="00125AB2"/>
    <w:rsid w:val="00184878"/>
    <w:rsid w:val="00187D5E"/>
    <w:rsid w:val="001944FD"/>
    <w:rsid w:val="00197514"/>
    <w:rsid w:val="001E2E94"/>
    <w:rsid w:val="002179F1"/>
    <w:rsid w:val="002613B1"/>
    <w:rsid w:val="002621C9"/>
    <w:rsid w:val="0026358B"/>
    <w:rsid w:val="00267F30"/>
    <w:rsid w:val="002744E8"/>
    <w:rsid w:val="002830FD"/>
    <w:rsid w:val="00293A73"/>
    <w:rsid w:val="002B41AB"/>
    <w:rsid w:val="002E03A4"/>
    <w:rsid w:val="002F2ABD"/>
    <w:rsid w:val="00317401"/>
    <w:rsid w:val="0035793F"/>
    <w:rsid w:val="00432A40"/>
    <w:rsid w:val="00433DC8"/>
    <w:rsid w:val="00437B8F"/>
    <w:rsid w:val="00454B02"/>
    <w:rsid w:val="00545C6A"/>
    <w:rsid w:val="00572F29"/>
    <w:rsid w:val="00596750"/>
    <w:rsid w:val="005E4FF4"/>
    <w:rsid w:val="00641B91"/>
    <w:rsid w:val="00683630"/>
    <w:rsid w:val="00687C61"/>
    <w:rsid w:val="006D1921"/>
    <w:rsid w:val="006F2DEC"/>
    <w:rsid w:val="007527C7"/>
    <w:rsid w:val="00783F90"/>
    <w:rsid w:val="007968F4"/>
    <w:rsid w:val="00797660"/>
    <w:rsid w:val="007B77FE"/>
    <w:rsid w:val="007E01B6"/>
    <w:rsid w:val="00841A45"/>
    <w:rsid w:val="008A06C0"/>
    <w:rsid w:val="008C68E2"/>
    <w:rsid w:val="008F1184"/>
    <w:rsid w:val="00923A65"/>
    <w:rsid w:val="00936ECD"/>
    <w:rsid w:val="00953691"/>
    <w:rsid w:val="00980233"/>
    <w:rsid w:val="0099484F"/>
    <w:rsid w:val="00A14D8F"/>
    <w:rsid w:val="00A354BB"/>
    <w:rsid w:val="00A45648"/>
    <w:rsid w:val="00A662CE"/>
    <w:rsid w:val="00A67962"/>
    <w:rsid w:val="00A73B3A"/>
    <w:rsid w:val="00AA3A53"/>
    <w:rsid w:val="00AD6EB8"/>
    <w:rsid w:val="00B361D2"/>
    <w:rsid w:val="00B60A68"/>
    <w:rsid w:val="00BA26A9"/>
    <w:rsid w:val="00BF2154"/>
    <w:rsid w:val="00C15DFE"/>
    <w:rsid w:val="00C422B6"/>
    <w:rsid w:val="00D12816"/>
    <w:rsid w:val="00D14810"/>
    <w:rsid w:val="00D3450A"/>
    <w:rsid w:val="00D82F66"/>
    <w:rsid w:val="00DA5EB5"/>
    <w:rsid w:val="00DB56DC"/>
    <w:rsid w:val="00DF3332"/>
    <w:rsid w:val="00E62EE7"/>
    <w:rsid w:val="00EA1540"/>
    <w:rsid w:val="00EF295C"/>
    <w:rsid w:val="00F45896"/>
    <w:rsid w:val="00FB2E21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45037"/>
  <w15:docId w15:val="{BE34020E-7073-41AA-B78F-C43EC0F3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4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1B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B4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1AB"/>
  </w:style>
  <w:style w:type="paragraph" w:styleId="Pidipagina">
    <w:name w:val="footer"/>
    <w:basedOn w:val="Normale"/>
    <w:link w:val="PidipaginaCarattere"/>
    <w:uiPriority w:val="99"/>
    <w:unhideWhenUsed/>
    <w:rsid w:val="002B4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1AB"/>
  </w:style>
  <w:style w:type="paragraph" w:customStyle="1" w:styleId="Default">
    <w:name w:val="Default"/>
    <w:rsid w:val="002F2AB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921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7E01B6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E01B6"/>
  </w:style>
  <w:style w:type="paragraph" w:styleId="Titolo">
    <w:name w:val="Title"/>
    <w:basedOn w:val="Normale"/>
    <w:link w:val="TitoloCarattere"/>
    <w:uiPriority w:val="10"/>
    <w:qFormat/>
    <w:rsid w:val="00086AF9"/>
    <w:pPr>
      <w:widowControl w:val="0"/>
      <w:autoSpaceDE w:val="0"/>
      <w:autoSpaceDN w:val="0"/>
      <w:spacing w:before="19" w:after="0" w:line="240" w:lineRule="auto"/>
      <w:ind w:left="212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86AF9"/>
    <w:rPr>
      <w:rFonts w:ascii="Calibri" w:eastAsia="Calibri" w:hAnsi="Calibri" w:cs="Calibr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F9D9C-2486-4925-A9FE-9929D6A5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Rosato</dc:creator>
  <cp:lastModifiedBy>Feller</cp:lastModifiedBy>
  <cp:revision>3</cp:revision>
  <cp:lastPrinted>2020-12-08T10:26:00Z</cp:lastPrinted>
  <dcterms:created xsi:type="dcterms:W3CDTF">2024-07-29T20:00:00Z</dcterms:created>
  <dcterms:modified xsi:type="dcterms:W3CDTF">2024-07-29T20:05:00Z</dcterms:modified>
</cp:coreProperties>
</file>